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63F6" w14:textId="77777777" w:rsidR="008A5DE7" w:rsidRPr="00040F27" w:rsidRDefault="008A5DE7" w:rsidP="008A5DE7">
      <w:pPr>
        <w:rPr>
          <w:rFonts w:ascii="Times New Roman" w:hAnsi="Times New Roman"/>
          <w:sz w:val="24"/>
          <w:szCs w:val="24"/>
        </w:rPr>
      </w:pPr>
      <w:r w:rsidRPr="00040F27">
        <w:rPr>
          <w:rFonts w:ascii="Times New Roman" w:eastAsia="Times New Roman" w:hAnsi="Times New Roman"/>
          <w:b/>
          <w:bCs/>
          <w:color w:val="444444"/>
          <w:sz w:val="24"/>
          <w:szCs w:val="24"/>
        </w:rPr>
        <w:t xml:space="preserve">Disclaimer: </w:t>
      </w:r>
      <w:r w:rsidRPr="00040F27">
        <w:rPr>
          <w:rFonts w:ascii="Times New Roman" w:hAnsi="Times New Roman"/>
          <w:sz w:val="24"/>
          <w:szCs w:val="24"/>
        </w:rPr>
        <w:t xml:space="preserve">This document was generated based on the text available at </w:t>
      </w:r>
      <w:hyperlink r:id="rId8" w:anchor="ntc12-L_2021199EN.01003701-E0012" w:history="1">
        <w:r w:rsidRPr="00040F27">
          <w:rPr>
            <w:rStyle w:val="Hyperlink"/>
            <w:rFonts w:ascii="Times New Roman" w:hAnsi="Times New Roman"/>
            <w:sz w:val="24"/>
            <w:szCs w:val="24"/>
          </w:rPr>
          <w:t>https://eur-lex.europa.eu/eli/dec_impl/2021/914/oj?uri=CELEX%3A32021D0914&amp;locale=en#ntc12-L_2021199EN.01003701-E0012</w:t>
        </w:r>
      </w:hyperlink>
      <w:r w:rsidRPr="00040F27">
        <w:rPr>
          <w:rFonts w:ascii="Times New Roman" w:hAnsi="Times New Roman"/>
          <w:sz w:val="24"/>
          <w:szCs w:val="24"/>
        </w:rPr>
        <w:t xml:space="preserve"> and is provided for convenience purposes. It should not be considered an authoritative text or legal guidance.</w:t>
      </w:r>
      <w:r>
        <w:rPr>
          <w:rFonts w:ascii="Times New Roman" w:hAnsi="Times New Roman"/>
          <w:sz w:val="24"/>
          <w:szCs w:val="24"/>
        </w:rPr>
        <w:t xml:space="preserve"> </w:t>
      </w:r>
      <w:r>
        <w:rPr>
          <w:rFonts w:ascii="Times New Roman" w:eastAsia="Times New Roman" w:hAnsi="Times New Roman"/>
          <w:b/>
          <w:bCs/>
          <w:color w:val="444444"/>
          <w:sz w:val="27"/>
          <w:szCs w:val="27"/>
        </w:rPr>
        <w:t>____________________________________________________________________</w:t>
      </w:r>
    </w:p>
    <w:p w14:paraId="032ADE04" w14:textId="77777777" w:rsidR="008A3C5B" w:rsidRPr="00B50955" w:rsidRDefault="008A3C5B" w:rsidP="00B50955">
      <w:pPr>
        <w:pStyle w:val="Heading3"/>
        <w:spacing w:before="240" w:after="120"/>
        <w:jc w:val="center"/>
        <w:rPr>
          <w:rFonts w:ascii="Times New Roman" w:hAnsi="Times New Roman" w:cs="Times New Roman"/>
          <w:b/>
          <w:color w:val="auto"/>
          <w:lang w:val="en-GB"/>
        </w:rPr>
      </w:pPr>
      <w:r w:rsidRPr="00B50955">
        <w:rPr>
          <w:rFonts w:ascii="Times New Roman" w:hAnsi="Times New Roman" w:cs="Times New Roman"/>
          <w:b/>
          <w:color w:val="auto"/>
          <w:lang w:val="en-GB"/>
        </w:rPr>
        <w:t>STANDARD CONTRACTUAL CLAUSES</w:t>
      </w:r>
    </w:p>
    <w:p w14:paraId="1E93FB2C" w14:textId="58010FC2" w:rsidR="008A3C5B" w:rsidRPr="00B50955" w:rsidRDefault="000D4471" w:rsidP="00B50955">
      <w:pPr>
        <w:spacing w:before="240" w:after="120"/>
        <w:jc w:val="center"/>
        <w:rPr>
          <w:rFonts w:ascii="Times New Roman" w:hAnsi="Times New Roman"/>
          <w:sz w:val="24"/>
          <w:szCs w:val="24"/>
          <w:lang w:val="en-GB"/>
        </w:rPr>
      </w:pPr>
      <w:r w:rsidRPr="00B50955">
        <w:rPr>
          <w:rFonts w:ascii="Times New Roman" w:hAnsi="Times New Roman"/>
          <w:sz w:val="24"/>
          <w:szCs w:val="24"/>
          <w:lang w:val="en-GB"/>
        </w:rPr>
        <w:t>Controller to Controller</w:t>
      </w:r>
    </w:p>
    <w:p w14:paraId="2E1797E9" w14:textId="0446ADBC"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SECTION I</w:t>
      </w:r>
    </w:p>
    <w:p w14:paraId="5A2B96B7"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w:t>
      </w:r>
    </w:p>
    <w:p w14:paraId="5541D8D9"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Purpose and scope</w:t>
      </w:r>
    </w:p>
    <w:p w14:paraId="5A28EC06" w14:textId="5F1CE2EB"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 xml:space="preserve">The purpose of these standard contractual clauses is to ensure compliance with the requirements of Regulation (EU) 2016/679 of the European Parliament and of the Council of 27 April 2016 on the protection of natural persons </w:t>
      </w:r>
      <w:proofErr w:type="gramStart"/>
      <w:r w:rsidRPr="00B50955">
        <w:rPr>
          <w:rFonts w:ascii="Times New Roman" w:hAnsi="Times New Roman"/>
          <w:sz w:val="24"/>
          <w:szCs w:val="24"/>
          <w:lang w:val="en-GB"/>
        </w:rPr>
        <w:t>with regard to</w:t>
      </w:r>
      <w:proofErr w:type="gramEnd"/>
      <w:r w:rsidRPr="00B50955">
        <w:rPr>
          <w:rFonts w:ascii="Times New Roman" w:hAnsi="Times New Roman"/>
          <w:sz w:val="24"/>
          <w:szCs w:val="24"/>
          <w:lang w:val="en-GB"/>
        </w:rPr>
        <w:t xml:space="preserve"> the processing of personal data and on the free movement of such data (General Data Protection Regulation) </w:t>
      </w:r>
      <w:r w:rsidR="00824F49" w:rsidRPr="00B50955">
        <w:rPr>
          <w:rFonts w:ascii="Times New Roman" w:hAnsi="Times New Roman"/>
          <w:sz w:val="24"/>
          <w:szCs w:val="24"/>
          <w:shd w:val="clear" w:color="auto" w:fill="FFFFFF"/>
        </w:rPr>
        <w:t>(</w:t>
      </w:r>
      <w:r w:rsidR="00824F49" w:rsidRPr="00B50955">
        <w:rPr>
          <w:rStyle w:val="EndnoteReference"/>
          <w:rFonts w:ascii="Times New Roman" w:hAnsi="Times New Roman"/>
          <w:sz w:val="24"/>
          <w:szCs w:val="24"/>
          <w:shd w:val="clear" w:color="auto" w:fill="FFFFFF"/>
        </w:rPr>
        <w:endnoteReference w:id="1"/>
      </w:r>
      <w:r w:rsidR="00824F49" w:rsidRPr="00B50955">
        <w:rPr>
          <w:rFonts w:ascii="Times New Roman" w:hAnsi="Times New Roman"/>
          <w:sz w:val="24"/>
          <w:szCs w:val="24"/>
          <w:shd w:val="clear" w:color="auto" w:fill="FFFFFF"/>
        </w:rPr>
        <w:t>)</w:t>
      </w:r>
      <w:r w:rsidR="006F6DA6" w:rsidRPr="00B50955">
        <w:rPr>
          <w:rFonts w:ascii="Times New Roman" w:hAnsi="Times New Roman"/>
          <w:sz w:val="24"/>
          <w:szCs w:val="24"/>
          <w:shd w:val="clear" w:color="auto" w:fill="FFFFFF"/>
        </w:rPr>
        <w:t> </w:t>
      </w:r>
      <w:r w:rsidRPr="00B50955">
        <w:rPr>
          <w:rFonts w:ascii="Times New Roman" w:hAnsi="Times New Roman"/>
          <w:sz w:val="24"/>
          <w:szCs w:val="24"/>
          <w:lang w:val="en-GB"/>
        </w:rPr>
        <w:t>for the transfer of personal data to a third country.</w:t>
      </w:r>
    </w:p>
    <w:p w14:paraId="6EF3914C" w14:textId="77777777"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 Parties:</w:t>
      </w:r>
    </w:p>
    <w:p w14:paraId="1119F8C3" w14:textId="41051E75"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the natural or legal person(s), public authority/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agency/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or other body/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(hereinafter ‘entity/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transferring the personal data, as listed in Annex I.A (hereinafter each ‘data exporter’), and</w:t>
      </w:r>
    </w:p>
    <w:p w14:paraId="2C6916E6"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the entity/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in a third country receiving the personal data from the data exporter, directly or indirectly via another entity also Party to these Clauses, as listed in Annex I.A (hereinafter each ‘data importer’)</w:t>
      </w:r>
    </w:p>
    <w:p w14:paraId="56A04906"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have agreed to these standard contractual clauses (hereinafter: ‘Clauses’).</w:t>
      </w:r>
    </w:p>
    <w:p w14:paraId="5E1E525B" w14:textId="77777777" w:rsidR="008A3C5B" w:rsidRPr="00B50955" w:rsidRDefault="008A3C5B" w:rsidP="0050653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These Clauses apply with respect to the transfer of personal data as specified in Annex I.B.</w:t>
      </w:r>
    </w:p>
    <w:p w14:paraId="4C4A4B78"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Appendix to these Clauses containing the Annexes referred to therein forms an integral part of these Clauses.</w:t>
      </w:r>
    </w:p>
    <w:p w14:paraId="593E0F56"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2</w:t>
      </w:r>
    </w:p>
    <w:p w14:paraId="3CDF40CA"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Effect and invariability of the Clauses</w:t>
      </w:r>
    </w:p>
    <w:p w14:paraId="5BC56A76"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w:t>
      </w:r>
      <w:r w:rsidRPr="00B50955">
        <w:rPr>
          <w:rFonts w:ascii="Times New Roman" w:hAnsi="Times New Roman"/>
          <w:sz w:val="24"/>
          <w:szCs w:val="24"/>
          <w:lang w:val="en-GB"/>
        </w:rPr>
        <w:lastRenderedPageBreak/>
        <w:t xml:space="preserve">prevent the Parties from including the standard contractual clauses laid down in these Clauses in a wider contract and/or to add other clauses or additional safeguards, </w:t>
      </w:r>
      <w:proofErr w:type="gramStart"/>
      <w:r w:rsidRPr="00B50955">
        <w:rPr>
          <w:rFonts w:ascii="Times New Roman" w:hAnsi="Times New Roman"/>
          <w:sz w:val="24"/>
          <w:szCs w:val="24"/>
          <w:lang w:val="en-GB"/>
        </w:rPr>
        <w:t>provided that</w:t>
      </w:r>
      <w:proofErr w:type="gramEnd"/>
      <w:r w:rsidRPr="00B50955">
        <w:rPr>
          <w:rFonts w:ascii="Times New Roman" w:hAnsi="Times New Roman"/>
          <w:sz w:val="24"/>
          <w:szCs w:val="24"/>
          <w:lang w:val="en-GB"/>
        </w:rPr>
        <w:t xml:space="preserve"> they do not contradict, directly or indirectly, these Clauses or prejudice the fundamental rights or freedoms of data subjects.</w:t>
      </w:r>
    </w:p>
    <w:p w14:paraId="3F920BF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These Clauses are without prejudice to obligations to which the data exporter is subject by virtue of Regulation (EU) 2016/679.</w:t>
      </w:r>
    </w:p>
    <w:p w14:paraId="6A1E9E20"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3</w:t>
      </w:r>
    </w:p>
    <w:p w14:paraId="33A52C95" w14:textId="77777777" w:rsidR="008A3C5B" w:rsidRPr="00B50955" w:rsidRDefault="008A3C5B" w:rsidP="00B50955">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Third-party beneficiaries</w:t>
      </w:r>
    </w:p>
    <w:p w14:paraId="62AC2CBD"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Data subjects may invoke and enforce these Clauses, as third-party beneficiaries, against the data exporter and/or data importer, with the following exceptions:</w:t>
      </w:r>
    </w:p>
    <w:p w14:paraId="023D3BFC"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 xml:space="preserve">Clause 1, Clause 2, Clause 3, Clause 6, Clause </w:t>
      </w:r>
      <w:proofErr w:type="gramStart"/>
      <w:r w:rsidRPr="00B50955">
        <w:rPr>
          <w:rFonts w:ascii="Times New Roman" w:hAnsi="Times New Roman"/>
          <w:sz w:val="24"/>
          <w:szCs w:val="24"/>
          <w:lang w:val="en-GB"/>
        </w:rPr>
        <w:t>7;</w:t>
      </w:r>
      <w:proofErr w:type="gramEnd"/>
    </w:p>
    <w:p w14:paraId="0232E68D" w14:textId="3F23A831"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 xml:space="preserve">Clause 8.5 (e) and Clause </w:t>
      </w:r>
      <w:proofErr w:type="gramStart"/>
      <w:r w:rsidRPr="00B50955">
        <w:rPr>
          <w:rFonts w:ascii="Times New Roman" w:hAnsi="Times New Roman"/>
          <w:sz w:val="24"/>
          <w:szCs w:val="24"/>
          <w:lang w:val="en-GB"/>
        </w:rPr>
        <w:t>8.9(b);</w:t>
      </w:r>
      <w:proofErr w:type="gramEnd"/>
      <w:r w:rsidRPr="00B50955">
        <w:rPr>
          <w:rFonts w:ascii="Times New Roman" w:hAnsi="Times New Roman"/>
          <w:sz w:val="24"/>
          <w:szCs w:val="24"/>
          <w:lang w:val="en-GB"/>
        </w:rPr>
        <w:t xml:space="preserve"> </w:t>
      </w:r>
    </w:p>
    <w:p w14:paraId="75C364F2" w14:textId="41B4BE33"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r>
      <w:r w:rsidR="0057466D">
        <w:rPr>
          <w:rFonts w:ascii="Times New Roman" w:hAnsi="Times New Roman"/>
          <w:sz w:val="24"/>
          <w:szCs w:val="24"/>
          <w:lang w:val="en-GB"/>
        </w:rPr>
        <w:t>N/A</w:t>
      </w:r>
    </w:p>
    <w:p w14:paraId="640491D1" w14:textId="45A3997E"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(iv)</w:t>
      </w:r>
      <w:r w:rsidRPr="00B50955">
        <w:rPr>
          <w:rFonts w:ascii="Times New Roman" w:hAnsi="Times New Roman"/>
          <w:sz w:val="24"/>
          <w:szCs w:val="24"/>
          <w:lang w:val="en-GB"/>
        </w:rPr>
        <w:tab/>
        <w:t>Clause 12(a) and (d</w:t>
      </w:r>
      <w:proofErr w:type="gramStart"/>
      <w:r w:rsidRPr="00B50955">
        <w:rPr>
          <w:rFonts w:ascii="Times New Roman" w:hAnsi="Times New Roman"/>
          <w:sz w:val="24"/>
          <w:szCs w:val="24"/>
          <w:lang w:val="en-GB"/>
        </w:rPr>
        <w:t>);</w:t>
      </w:r>
      <w:proofErr w:type="gramEnd"/>
      <w:r w:rsidRPr="00B50955">
        <w:rPr>
          <w:rFonts w:ascii="Times New Roman" w:hAnsi="Times New Roman"/>
          <w:sz w:val="24"/>
          <w:szCs w:val="24"/>
          <w:lang w:val="en-GB"/>
        </w:rPr>
        <w:t xml:space="preserve"> </w:t>
      </w:r>
    </w:p>
    <w:p w14:paraId="1E5AE581"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(v)</w:t>
      </w:r>
      <w:r w:rsidRPr="00B50955">
        <w:rPr>
          <w:rFonts w:ascii="Times New Roman" w:hAnsi="Times New Roman"/>
          <w:sz w:val="24"/>
          <w:szCs w:val="24"/>
          <w:lang w:val="en-GB"/>
        </w:rPr>
        <w:tab/>
        <w:t xml:space="preserve">Clause </w:t>
      </w:r>
      <w:proofErr w:type="gramStart"/>
      <w:r w:rsidRPr="00B50955">
        <w:rPr>
          <w:rFonts w:ascii="Times New Roman" w:hAnsi="Times New Roman"/>
          <w:sz w:val="24"/>
          <w:szCs w:val="24"/>
          <w:lang w:val="en-GB"/>
        </w:rPr>
        <w:t>13;</w:t>
      </w:r>
      <w:proofErr w:type="gramEnd"/>
    </w:p>
    <w:p w14:paraId="202352E4"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(vi)</w:t>
      </w:r>
      <w:r w:rsidRPr="00B50955">
        <w:rPr>
          <w:rFonts w:ascii="Times New Roman" w:hAnsi="Times New Roman"/>
          <w:sz w:val="24"/>
          <w:szCs w:val="24"/>
          <w:lang w:val="en-GB"/>
        </w:rPr>
        <w:tab/>
        <w:t>Clause 15.1(c), (d) and (e</w:t>
      </w:r>
      <w:proofErr w:type="gramStart"/>
      <w:r w:rsidRPr="00B50955">
        <w:rPr>
          <w:rFonts w:ascii="Times New Roman" w:hAnsi="Times New Roman"/>
          <w:sz w:val="24"/>
          <w:szCs w:val="24"/>
          <w:lang w:val="en-GB"/>
        </w:rPr>
        <w:t>);</w:t>
      </w:r>
      <w:proofErr w:type="gramEnd"/>
    </w:p>
    <w:p w14:paraId="062FC42E"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(vii)</w:t>
      </w:r>
      <w:r w:rsidRPr="00B50955">
        <w:rPr>
          <w:rFonts w:ascii="Times New Roman" w:hAnsi="Times New Roman"/>
          <w:sz w:val="24"/>
          <w:szCs w:val="24"/>
          <w:lang w:val="en-GB"/>
        </w:rPr>
        <w:tab/>
        <w:t xml:space="preserve">Clause </w:t>
      </w:r>
      <w:proofErr w:type="gramStart"/>
      <w:r w:rsidRPr="00B50955">
        <w:rPr>
          <w:rFonts w:ascii="Times New Roman" w:hAnsi="Times New Roman"/>
          <w:sz w:val="24"/>
          <w:szCs w:val="24"/>
          <w:lang w:val="en-GB"/>
        </w:rPr>
        <w:t>16(e);</w:t>
      </w:r>
      <w:proofErr w:type="gramEnd"/>
    </w:p>
    <w:p w14:paraId="7185D9E5" w14:textId="503D3C58"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(viii)</w:t>
      </w:r>
      <w:r w:rsidRPr="00B50955">
        <w:rPr>
          <w:rFonts w:ascii="Times New Roman" w:hAnsi="Times New Roman"/>
          <w:sz w:val="24"/>
          <w:szCs w:val="24"/>
          <w:lang w:val="en-GB"/>
        </w:rPr>
        <w:tab/>
        <w:t>Clause 18(a) and (b)</w:t>
      </w:r>
      <w:r w:rsidR="0057466D">
        <w:rPr>
          <w:rFonts w:ascii="Times New Roman" w:hAnsi="Times New Roman"/>
          <w:sz w:val="24"/>
          <w:szCs w:val="24"/>
          <w:lang w:val="en-GB"/>
        </w:rPr>
        <w:t>.</w:t>
      </w:r>
    </w:p>
    <w:p w14:paraId="37052772" w14:textId="77777777" w:rsidR="008A3C5B" w:rsidRPr="00B50955" w:rsidRDefault="008A3C5B" w:rsidP="0050653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Paragraph (a) is without prejudice to rights of data subjects under Regulation (EU) 2016/679.</w:t>
      </w:r>
    </w:p>
    <w:p w14:paraId="5BC700A0"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4</w:t>
      </w:r>
    </w:p>
    <w:p w14:paraId="7C6FED83"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Interpretation</w:t>
      </w:r>
    </w:p>
    <w:p w14:paraId="6CF7B04D"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Where these Clauses use terms that are defined in Regulation (EU) 2016/679, those terms shall have the same meaning as in that Regulation.</w:t>
      </w:r>
    </w:p>
    <w:p w14:paraId="75336198"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These Clauses shall be read and interpreted in the light of the provisions of Regulation (EU) 2016/679.</w:t>
      </w:r>
    </w:p>
    <w:p w14:paraId="4F340C83"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These Clauses shall not be interpreted in a way that conflicts with rights and obligations provided for in Regulation (EU) 2016/679.</w:t>
      </w:r>
    </w:p>
    <w:p w14:paraId="1AD0E704"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5</w:t>
      </w:r>
    </w:p>
    <w:p w14:paraId="5B3B4DBB"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Hierarchy</w:t>
      </w:r>
    </w:p>
    <w:p w14:paraId="0D21F181" w14:textId="77777777"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lastRenderedPageBreak/>
        <w:t xml:space="preserve">In the event of a contradiction between these Clauses and the provisions of related agreements between the Parties, existing at the time these Clauses are agreed or </w:t>
      </w:r>
      <w:proofErr w:type="gramStart"/>
      <w:r w:rsidRPr="00B50955">
        <w:rPr>
          <w:rFonts w:ascii="Times New Roman" w:hAnsi="Times New Roman"/>
          <w:sz w:val="24"/>
          <w:szCs w:val="24"/>
          <w:lang w:val="en-GB"/>
        </w:rPr>
        <w:t>entered into</w:t>
      </w:r>
      <w:proofErr w:type="gramEnd"/>
      <w:r w:rsidRPr="00B50955">
        <w:rPr>
          <w:rFonts w:ascii="Times New Roman" w:hAnsi="Times New Roman"/>
          <w:sz w:val="24"/>
          <w:szCs w:val="24"/>
          <w:lang w:val="en-GB"/>
        </w:rPr>
        <w:t xml:space="preserve"> thereafter, these Clauses shall prevail.</w:t>
      </w:r>
    </w:p>
    <w:p w14:paraId="6A3A8AEC"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6</w:t>
      </w:r>
    </w:p>
    <w:p w14:paraId="62F06E40"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Description of the transfer(s)</w:t>
      </w:r>
    </w:p>
    <w:p w14:paraId="3CC28A61" w14:textId="77777777"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t>The details of the transfer(s), and in particular the categories of personal data that are transferred and the purpose(s) for which they are transferred, are specified in Annex I.B.</w:t>
      </w:r>
    </w:p>
    <w:p w14:paraId="0E43921E"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7 – Optional</w:t>
      </w:r>
    </w:p>
    <w:p w14:paraId="51494B6F"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Docking clause</w:t>
      </w:r>
    </w:p>
    <w:p w14:paraId="03DFC68E"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An entity that is not a Party to these Clauses may, with the agreement of the Parties, accede to these Clauses at any time, either as a data exporter or as a data importer, by completing the Appendix and signing Annex I.A.</w:t>
      </w:r>
    </w:p>
    <w:p w14:paraId="3AD0F846"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Once it has completed the Appendix and signed Annex I.A, the acceding entity shall become a Party to these Clauses and have the rights and obligations of a data exporter or data importer in accordance with its designation in Annex I.A.</w:t>
      </w:r>
    </w:p>
    <w:p w14:paraId="7DD1623A"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 acceding entity shall have no rights or obligations arising under these Clauses from the period prior to becoming a Party.</w:t>
      </w:r>
    </w:p>
    <w:p w14:paraId="64B2523D"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SECTION II – OBLIGATIONS OF THE PARTIES</w:t>
      </w:r>
    </w:p>
    <w:p w14:paraId="2809E213"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8</w:t>
      </w:r>
    </w:p>
    <w:p w14:paraId="1E32CCAB"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Data protection safeguards</w:t>
      </w:r>
    </w:p>
    <w:p w14:paraId="1DE286D4" w14:textId="77777777"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t>The data exporter warrants that it has used reasonable efforts to determine that the data importer is able, through the implementation of appropriate technical and organisational measures, to satisfy its obligations under these Clauses.</w:t>
      </w:r>
    </w:p>
    <w:p w14:paraId="165B2A2A" w14:textId="77777777" w:rsidR="008A3C5B" w:rsidRPr="00B50955" w:rsidRDefault="008A3C5B" w:rsidP="008A3C5B">
      <w:pPr>
        <w:spacing w:after="160" w:line="256" w:lineRule="auto"/>
        <w:rPr>
          <w:rFonts w:ascii="Times New Roman" w:hAnsi="Times New Roman"/>
          <w:b/>
          <w:sz w:val="24"/>
          <w:szCs w:val="24"/>
          <w:lang w:val="en-GB"/>
        </w:rPr>
      </w:pPr>
      <w:proofErr w:type="gramStart"/>
      <w:r w:rsidRPr="00B50955">
        <w:rPr>
          <w:rFonts w:ascii="Times New Roman" w:hAnsi="Times New Roman"/>
          <w:b/>
          <w:sz w:val="24"/>
          <w:szCs w:val="24"/>
          <w:lang w:val="en-GB"/>
        </w:rPr>
        <w:t xml:space="preserve">8.1  </w:t>
      </w:r>
      <w:r w:rsidRPr="00B50955">
        <w:rPr>
          <w:rFonts w:ascii="Times New Roman" w:hAnsi="Times New Roman"/>
          <w:b/>
          <w:sz w:val="24"/>
          <w:szCs w:val="24"/>
          <w:lang w:val="en-GB"/>
        </w:rPr>
        <w:tab/>
      </w:r>
      <w:proofErr w:type="gramEnd"/>
      <w:r w:rsidRPr="00B50955">
        <w:rPr>
          <w:rFonts w:ascii="Times New Roman" w:hAnsi="Times New Roman"/>
          <w:b/>
          <w:sz w:val="24"/>
          <w:szCs w:val="24"/>
          <w:lang w:val="en-GB"/>
        </w:rPr>
        <w:t>Purpose limitation</w:t>
      </w:r>
    </w:p>
    <w:p w14:paraId="426D5B1C"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The data importer shall process the personal data only for the specific purpose(s) of the transfer, as set out in Annex I.B. It may only process the personal data for another purpose:</w:t>
      </w:r>
    </w:p>
    <w:p w14:paraId="784D1071"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 xml:space="preserve">where it has obtained the data subject’s prior </w:t>
      </w:r>
      <w:proofErr w:type="gramStart"/>
      <w:r w:rsidRPr="00B50955">
        <w:rPr>
          <w:rFonts w:ascii="Times New Roman" w:hAnsi="Times New Roman"/>
          <w:sz w:val="24"/>
          <w:szCs w:val="24"/>
          <w:lang w:val="en-GB"/>
        </w:rPr>
        <w:t>consent;</w:t>
      </w:r>
      <w:proofErr w:type="gramEnd"/>
    </w:p>
    <w:p w14:paraId="3F7CC5FF"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 xml:space="preserve">where necessary for the establishment, </w:t>
      </w:r>
      <w:proofErr w:type="gramStart"/>
      <w:r w:rsidRPr="00B50955">
        <w:rPr>
          <w:rFonts w:ascii="Times New Roman" w:hAnsi="Times New Roman"/>
          <w:sz w:val="24"/>
          <w:szCs w:val="24"/>
          <w:lang w:val="en-GB"/>
        </w:rPr>
        <w:t>exercise</w:t>
      </w:r>
      <w:proofErr w:type="gramEnd"/>
      <w:r w:rsidRPr="00B50955">
        <w:rPr>
          <w:rFonts w:ascii="Times New Roman" w:hAnsi="Times New Roman"/>
          <w:sz w:val="24"/>
          <w:szCs w:val="24"/>
          <w:lang w:val="en-GB"/>
        </w:rPr>
        <w:t xml:space="preserve"> or defence of legal claims in the context of specific administrative, regulatory or judicial proceedings; or</w:t>
      </w:r>
    </w:p>
    <w:p w14:paraId="30C4A6B9"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 xml:space="preserve">where necessary </w:t>
      </w:r>
      <w:proofErr w:type="gramStart"/>
      <w:r w:rsidRPr="00B50955">
        <w:rPr>
          <w:rFonts w:ascii="Times New Roman" w:hAnsi="Times New Roman"/>
          <w:sz w:val="24"/>
          <w:szCs w:val="24"/>
          <w:lang w:val="en-GB"/>
        </w:rPr>
        <w:t>in order to</w:t>
      </w:r>
      <w:proofErr w:type="gramEnd"/>
      <w:r w:rsidRPr="00B50955">
        <w:rPr>
          <w:rFonts w:ascii="Times New Roman" w:hAnsi="Times New Roman"/>
          <w:sz w:val="24"/>
          <w:szCs w:val="24"/>
          <w:lang w:val="en-GB"/>
        </w:rPr>
        <w:t xml:space="preserve"> protect the vital interests of the data subject or of another natural person.</w:t>
      </w:r>
    </w:p>
    <w:p w14:paraId="033CCDF2"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8.2   </w:t>
      </w:r>
      <w:r w:rsidRPr="00B50955">
        <w:rPr>
          <w:rFonts w:ascii="Times New Roman" w:hAnsi="Times New Roman"/>
          <w:b/>
          <w:sz w:val="24"/>
          <w:szCs w:val="24"/>
          <w:lang w:val="en-GB"/>
        </w:rPr>
        <w:tab/>
        <w:t>Transparency</w:t>
      </w:r>
    </w:p>
    <w:p w14:paraId="4EB55C02" w14:textId="77777777"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lastRenderedPageBreak/>
        <w:t>(a)</w:t>
      </w:r>
      <w:r w:rsidRPr="00B50955">
        <w:rPr>
          <w:rFonts w:ascii="Times New Roman" w:hAnsi="Times New Roman"/>
          <w:sz w:val="24"/>
          <w:szCs w:val="24"/>
          <w:lang w:val="en-GB"/>
        </w:rPr>
        <w:tab/>
        <w:t>In order to enable data subjects to effectively exercise their rights pursuant to Clause 10, the data importer shall inform them, either directly or through the data exporter:</w:t>
      </w:r>
    </w:p>
    <w:p w14:paraId="1E97A12E" w14:textId="77777777" w:rsidR="008A3C5B" w:rsidRPr="00B50955" w:rsidRDefault="008A3C5B" w:rsidP="008A3C5B">
      <w:pPr>
        <w:spacing w:after="160" w:line="256" w:lineRule="auto"/>
        <w:ind w:left="720" w:firstLine="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 xml:space="preserve">of its identity and contact </w:t>
      </w:r>
      <w:proofErr w:type="gramStart"/>
      <w:r w:rsidRPr="00B50955">
        <w:rPr>
          <w:rFonts w:ascii="Times New Roman" w:hAnsi="Times New Roman"/>
          <w:sz w:val="24"/>
          <w:szCs w:val="24"/>
          <w:lang w:val="en-GB"/>
        </w:rPr>
        <w:t>details;</w:t>
      </w:r>
      <w:proofErr w:type="gramEnd"/>
    </w:p>
    <w:p w14:paraId="3A0F3422" w14:textId="77777777" w:rsidR="008A3C5B" w:rsidRPr="00B50955" w:rsidRDefault="008A3C5B" w:rsidP="008A3C5B">
      <w:pPr>
        <w:spacing w:after="160" w:line="256" w:lineRule="auto"/>
        <w:ind w:left="720" w:firstLine="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 xml:space="preserve">of the categories of personal data </w:t>
      </w:r>
      <w:proofErr w:type="gramStart"/>
      <w:r w:rsidRPr="00B50955">
        <w:rPr>
          <w:rFonts w:ascii="Times New Roman" w:hAnsi="Times New Roman"/>
          <w:sz w:val="24"/>
          <w:szCs w:val="24"/>
          <w:lang w:val="en-GB"/>
        </w:rPr>
        <w:t>processed;</w:t>
      </w:r>
      <w:proofErr w:type="gramEnd"/>
    </w:p>
    <w:p w14:paraId="744FCEB2" w14:textId="77777777" w:rsidR="008A3C5B" w:rsidRPr="00B50955" w:rsidRDefault="008A3C5B" w:rsidP="008A3C5B">
      <w:pPr>
        <w:spacing w:after="160" w:line="256" w:lineRule="auto"/>
        <w:ind w:left="720" w:firstLine="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 xml:space="preserve">of the right to obtain a copy of these </w:t>
      </w:r>
      <w:proofErr w:type="gramStart"/>
      <w:r w:rsidRPr="00B50955">
        <w:rPr>
          <w:rFonts w:ascii="Times New Roman" w:hAnsi="Times New Roman"/>
          <w:sz w:val="24"/>
          <w:szCs w:val="24"/>
          <w:lang w:val="en-GB"/>
        </w:rPr>
        <w:t>Clauses;</w:t>
      </w:r>
      <w:proofErr w:type="gramEnd"/>
    </w:p>
    <w:p w14:paraId="34B97468" w14:textId="77777777" w:rsidR="008A3C5B" w:rsidRPr="00B50955" w:rsidRDefault="008A3C5B" w:rsidP="008A3C5B">
      <w:pPr>
        <w:spacing w:after="160" w:line="256" w:lineRule="auto"/>
        <w:ind w:left="2160" w:hanging="720"/>
        <w:rPr>
          <w:rFonts w:ascii="Times New Roman" w:hAnsi="Times New Roman"/>
          <w:sz w:val="24"/>
          <w:szCs w:val="24"/>
          <w:lang w:val="en-GB"/>
        </w:rPr>
      </w:pPr>
      <w:r w:rsidRPr="00B50955">
        <w:rPr>
          <w:rFonts w:ascii="Times New Roman" w:hAnsi="Times New Roman"/>
          <w:sz w:val="24"/>
          <w:szCs w:val="24"/>
          <w:lang w:val="en-GB"/>
        </w:rPr>
        <w:t>(iv)</w:t>
      </w:r>
      <w:r w:rsidRPr="00B50955">
        <w:rPr>
          <w:rFonts w:ascii="Times New Roman" w:hAnsi="Times New Roman"/>
          <w:sz w:val="24"/>
          <w:szCs w:val="24"/>
          <w:lang w:val="en-GB"/>
        </w:rPr>
        <w:tab/>
        <w:t>where it intends to onward transfer the personal data to any third party/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of the recipient or categories of recipients (as appropriate with a view to providing meaningful information), the purpose of such onward transfer and the ground therefore pursuant to Clause 8.7.</w:t>
      </w:r>
    </w:p>
    <w:p w14:paraId="49B3896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p w14:paraId="07AC1E07"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71089695"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Paragraphs (a) to (c) are without prejudice to the obligations of the data exporter under Articles 13 and 14 of Regulation (EU) 2016/679.</w:t>
      </w:r>
    </w:p>
    <w:p w14:paraId="7185BA20" w14:textId="77777777" w:rsidR="008A3C5B" w:rsidRPr="00B50955" w:rsidRDefault="008A3C5B" w:rsidP="008A3C5B">
      <w:pPr>
        <w:spacing w:after="160" w:line="256" w:lineRule="auto"/>
        <w:rPr>
          <w:rFonts w:ascii="Times New Roman" w:hAnsi="Times New Roman"/>
          <w:b/>
          <w:sz w:val="24"/>
          <w:szCs w:val="24"/>
          <w:lang w:val="en-GB"/>
        </w:rPr>
      </w:pPr>
      <w:proofErr w:type="gramStart"/>
      <w:r w:rsidRPr="00B50955">
        <w:rPr>
          <w:rFonts w:ascii="Times New Roman" w:hAnsi="Times New Roman"/>
          <w:b/>
          <w:sz w:val="24"/>
          <w:szCs w:val="24"/>
          <w:lang w:val="en-GB"/>
        </w:rPr>
        <w:t xml:space="preserve">8.3  </w:t>
      </w:r>
      <w:r w:rsidRPr="00B50955">
        <w:rPr>
          <w:rFonts w:ascii="Times New Roman" w:hAnsi="Times New Roman"/>
          <w:b/>
          <w:sz w:val="24"/>
          <w:szCs w:val="24"/>
          <w:lang w:val="en-GB"/>
        </w:rPr>
        <w:tab/>
      </w:r>
      <w:proofErr w:type="gramEnd"/>
      <w:r w:rsidRPr="00B50955">
        <w:rPr>
          <w:rFonts w:ascii="Times New Roman" w:hAnsi="Times New Roman"/>
          <w:b/>
          <w:sz w:val="24"/>
          <w:szCs w:val="24"/>
          <w:lang w:val="en-GB"/>
        </w:rPr>
        <w:t>Accuracy and data minimisation</w:t>
      </w:r>
    </w:p>
    <w:p w14:paraId="32426253"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 xml:space="preserve">Each Party shall ensure that the personal data is accurate and, where necessary, kept up to date. The data importer shall take every reasonable step to ensure that personal data that is inaccurate, having regard to the purpose(s) of processing, is </w:t>
      </w:r>
      <w:proofErr w:type="gramStart"/>
      <w:r w:rsidRPr="00B50955">
        <w:rPr>
          <w:rFonts w:ascii="Times New Roman" w:hAnsi="Times New Roman"/>
          <w:sz w:val="24"/>
          <w:szCs w:val="24"/>
          <w:lang w:val="en-GB"/>
        </w:rPr>
        <w:t>erased</w:t>
      </w:r>
      <w:proofErr w:type="gramEnd"/>
      <w:r w:rsidRPr="00B50955">
        <w:rPr>
          <w:rFonts w:ascii="Times New Roman" w:hAnsi="Times New Roman"/>
          <w:sz w:val="24"/>
          <w:szCs w:val="24"/>
          <w:lang w:val="en-GB"/>
        </w:rPr>
        <w:t xml:space="preserve"> or rectified without delay.</w:t>
      </w:r>
    </w:p>
    <w:p w14:paraId="37C2D801"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If one of the Parties becomes aware that the personal data it has transferred or received is inaccurate, or has become outdated, it shall inform the other Party without undue delay.</w:t>
      </w:r>
    </w:p>
    <w:p w14:paraId="48E56DA3" w14:textId="77777777" w:rsidR="008A3C5B" w:rsidRPr="00B50955" w:rsidRDefault="008A3C5B" w:rsidP="00B170A7">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 xml:space="preserve">The data importer shall ensure that the personal data is adequate, </w:t>
      </w:r>
      <w:proofErr w:type="gramStart"/>
      <w:r w:rsidRPr="00B50955">
        <w:rPr>
          <w:rFonts w:ascii="Times New Roman" w:hAnsi="Times New Roman"/>
          <w:sz w:val="24"/>
          <w:szCs w:val="24"/>
          <w:lang w:val="en-GB"/>
        </w:rPr>
        <w:t>relevant</w:t>
      </w:r>
      <w:proofErr w:type="gramEnd"/>
      <w:r w:rsidRPr="00B50955">
        <w:rPr>
          <w:rFonts w:ascii="Times New Roman" w:hAnsi="Times New Roman"/>
          <w:sz w:val="24"/>
          <w:szCs w:val="24"/>
          <w:lang w:val="en-GB"/>
        </w:rPr>
        <w:t xml:space="preserve"> and limited to what is necessary in relation to the purpose(s) of processing.</w:t>
      </w:r>
    </w:p>
    <w:p w14:paraId="24ABE6CD"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8.4   </w:t>
      </w:r>
      <w:r w:rsidRPr="00B50955">
        <w:rPr>
          <w:rFonts w:ascii="Times New Roman" w:hAnsi="Times New Roman"/>
          <w:b/>
          <w:sz w:val="24"/>
          <w:szCs w:val="24"/>
          <w:lang w:val="en-GB"/>
        </w:rPr>
        <w:tab/>
        <w:t>Storage limitation</w:t>
      </w:r>
    </w:p>
    <w:p w14:paraId="71C1FF1E" w14:textId="674FD3FC"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lastRenderedPageBreak/>
        <w:t>The data importer shall retain the personal data for no longer than necessary for the purpose(s) for which it is processed. It shall put in place appropriate technical or organisational measures to ensure compliance with this obligation, including erasure or anonymisation</w:t>
      </w:r>
      <w:r w:rsidR="005A0633" w:rsidRPr="00B50955">
        <w:rPr>
          <w:rFonts w:ascii="Times New Roman" w:hAnsi="Times New Roman"/>
          <w:sz w:val="24"/>
          <w:szCs w:val="24"/>
          <w:lang w:val="en-GB"/>
        </w:rPr>
        <w:t xml:space="preserve"> </w:t>
      </w:r>
      <w:r w:rsidR="00824F49" w:rsidRPr="00B50955">
        <w:rPr>
          <w:rFonts w:ascii="Times New Roman" w:hAnsi="Times New Roman"/>
          <w:sz w:val="24"/>
          <w:szCs w:val="24"/>
        </w:rPr>
        <w:t>(</w:t>
      </w:r>
      <w:r w:rsidR="00824F49" w:rsidRPr="00B50955">
        <w:rPr>
          <w:rStyle w:val="EndnoteReference"/>
          <w:rFonts w:ascii="Times New Roman" w:hAnsi="Times New Roman"/>
          <w:sz w:val="24"/>
          <w:szCs w:val="24"/>
          <w:shd w:val="clear" w:color="auto" w:fill="FFFFFF"/>
        </w:rPr>
        <w:endnoteReference w:id="2"/>
      </w:r>
      <w:r w:rsidR="00824F49" w:rsidRPr="00B50955">
        <w:rPr>
          <w:rFonts w:ascii="Times New Roman" w:hAnsi="Times New Roman"/>
          <w:sz w:val="24"/>
          <w:szCs w:val="24"/>
        </w:rPr>
        <w:t>)</w:t>
      </w:r>
      <w:r w:rsidRPr="00B50955">
        <w:rPr>
          <w:rFonts w:ascii="Times New Roman" w:hAnsi="Times New Roman"/>
          <w:sz w:val="24"/>
          <w:szCs w:val="24"/>
          <w:lang w:val="en-GB"/>
        </w:rPr>
        <w:t xml:space="preserve"> of the data and all back-ups at the end of the retention period.</w:t>
      </w:r>
    </w:p>
    <w:p w14:paraId="3A650807"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8.5   </w:t>
      </w:r>
      <w:r w:rsidRPr="00B50955">
        <w:rPr>
          <w:rFonts w:ascii="Times New Roman" w:hAnsi="Times New Roman"/>
          <w:b/>
          <w:sz w:val="24"/>
          <w:szCs w:val="24"/>
          <w:lang w:val="en-GB"/>
        </w:rPr>
        <w:tab/>
        <w:t>Security of processing</w:t>
      </w:r>
    </w:p>
    <w:p w14:paraId="50F1BE32"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 xml:space="preserve">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w:t>
      </w:r>
      <w:proofErr w:type="gramStart"/>
      <w:r w:rsidRPr="00B50955">
        <w:rPr>
          <w:rFonts w:ascii="Times New Roman" w:hAnsi="Times New Roman"/>
          <w:sz w:val="24"/>
          <w:szCs w:val="24"/>
          <w:lang w:val="en-GB"/>
        </w:rPr>
        <w:t>disclosure</w:t>
      </w:r>
      <w:proofErr w:type="gramEnd"/>
      <w:r w:rsidRPr="00B50955">
        <w:rPr>
          <w:rFonts w:ascii="Times New Roman" w:hAnsi="Times New Roman"/>
          <w:sz w:val="24"/>
          <w:szCs w:val="24"/>
          <w:lang w:val="en-GB"/>
        </w:rPr>
        <w:t xml:space="preserv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w:t>
      </w:r>
      <w:proofErr w:type="gramStart"/>
      <w:r w:rsidRPr="00B50955">
        <w:rPr>
          <w:rFonts w:ascii="Times New Roman" w:hAnsi="Times New Roman"/>
          <w:sz w:val="24"/>
          <w:szCs w:val="24"/>
          <w:lang w:val="en-GB"/>
        </w:rPr>
        <w:t>in particular consider</w:t>
      </w:r>
      <w:proofErr w:type="gramEnd"/>
      <w:r w:rsidRPr="00B50955">
        <w:rPr>
          <w:rFonts w:ascii="Times New Roman" w:hAnsi="Times New Roman"/>
          <w:sz w:val="24"/>
          <w:szCs w:val="24"/>
          <w:lang w:val="en-GB"/>
        </w:rPr>
        <w:t xml:space="preserve"> having recourse to encryption or pseudonymisation, including during transmission, where the purpose of processing can be fulfilled in that manner.</w:t>
      </w:r>
    </w:p>
    <w:p w14:paraId="651A7335"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 Parties have agreed on the technical and organisational measures set out in Annex II. The data importer shall carry out regular checks to ensure that these measures continue to provide an appropriate level of security.</w:t>
      </w:r>
    </w:p>
    <w:p w14:paraId="42C29970"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 data importer shall ensure that persons authorised to process the personal data have committed themselves to confidentiality or are under an appropriate statutory obligation of confidentiality.</w:t>
      </w:r>
    </w:p>
    <w:p w14:paraId="3E8527B8"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15518301"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 xml:space="preserve">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14:paraId="731B89F0"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(f)</w:t>
      </w:r>
      <w:r w:rsidRPr="00B50955">
        <w:rPr>
          <w:rFonts w:ascii="Times New Roman" w:hAnsi="Times New Roman"/>
          <w:sz w:val="24"/>
          <w:szCs w:val="24"/>
          <w:lang w:val="en-GB"/>
        </w:rPr>
        <w:tab/>
        <w:t xml:space="preserve">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w:t>
      </w:r>
      <w:r w:rsidRPr="00B50955">
        <w:rPr>
          <w:rFonts w:ascii="Times New Roman" w:hAnsi="Times New Roman"/>
          <w:sz w:val="24"/>
          <w:szCs w:val="24"/>
          <w:lang w:val="en-GB"/>
        </w:rPr>
        <w:lastRenderedPageBreak/>
        <w:t>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0287AE75"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(g)</w:t>
      </w:r>
      <w:r w:rsidRPr="00B50955">
        <w:rPr>
          <w:rFonts w:ascii="Times New Roman" w:hAnsi="Times New Roman"/>
          <w:sz w:val="24"/>
          <w:szCs w:val="24"/>
          <w:lang w:val="en-GB"/>
        </w:rPr>
        <w:tab/>
        <w:t>The data importer shall document all relevant facts relating to the personal data breach, including its effects and any remedial action taken, and keep a record thereof.</w:t>
      </w:r>
    </w:p>
    <w:p w14:paraId="2A3C7222" w14:textId="77777777" w:rsidR="008A3C5B" w:rsidRPr="00B50955" w:rsidRDefault="008A3C5B" w:rsidP="008A3C5B">
      <w:pPr>
        <w:spacing w:after="160" w:line="256" w:lineRule="auto"/>
        <w:rPr>
          <w:rFonts w:ascii="Times New Roman" w:hAnsi="Times New Roman"/>
          <w:b/>
          <w:sz w:val="24"/>
          <w:szCs w:val="24"/>
          <w:lang w:val="en-GB"/>
        </w:rPr>
      </w:pPr>
      <w:proofErr w:type="gramStart"/>
      <w:r w:rsidRPr="00B50955">
        <w:rPr>
          <w:rFonts w:ascii="Times New Roman" w:hAnsi="Times New Roman"/>
          <w:b/>
          <w:sz w:val="24"/>
          <w:szCs w:val="24"/>
          <w:lang w:val="en-GB"/>
        </w:rPr>
        <w:t xml:space="preserve">8.6  </w:t>
      </w:r>
      <w:r w:rsidRPr="00B50955">
        <w:rPr>
          <w:rFonts w:ascii="Times New Roman" w:hAnsi="Times New Roman"/>
          <w:b/>
          <w:sz w:val="24"/>
          <w:szCs w:val="24"/>
          <w:lang w:val="en-GB"/>
        </w:rPr>
        <w:tab/>
      </w:r>
      <w:proofErr w:type="gramEnd"/>
      <w:r w:rsidRPr="00B50955">
        <w:rPr>
          <w:rFonts w:ascii="Times New Roman" w:hAnsi="Times New Roman"/>
          <w:b/>
          <w:sz w:val="24"/>
          <w:szCs w:val="24"/>
          <w:lang w:val="en-GB"/>
        </w:rPr>
        <w:t>Sensitive data</w:t>
      </w:r>
    </w:p>
    <w:p w14:paraId="6BF33B99" w14:textId="77777777"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14:paraId="6D4244BB"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8.7   </w:t>
      </w:r>
      <w:r w:rsidRPr="00B50955">
        <w:rPr>
          <w:rFonts w:ascii="Times New Roman" w:hAnsi="Times New Roman"/>
          <w:b/>
          <w:sz w:val="24"/>
          <w:szCs w:val="24"/>
          <w:lang w:val="en-GB"/>
        </w:rPr>
        <w:tab/>
        <w:t>Onward transfers</w:t>
      </w:r>
    </w:p>
    <w:p w14:paraId="2253A65B" w14:textId="7CF638CE"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t xml:space="preserve">The data importer shall not disclose the personal data to a third party located outside the European Union </w:t>
      </w:r>
      <w:r w:rsidR="005A0633" w:rsidRPr="00B50955">
        <w:rPr>
          <w:rFonts w:ascii="Times New Roman" w:hAnsi="Times New Roman"/>
          <w:sz w:val="24"/>
          <w:szCs w:val="24"/>
          <w:lang w:val="en-GB"/>
        </w:rPr>
        <w:t>(</w:t>
      </w:r>
      <w:r w:rsidR="005A0633" w:rsidRPr="00B50955">
        <w:rPr>
          <w:rStyle w:val="EndnoteReference"/>
          <w:rFonts w:ascii="Times New Roman" w:hAnsi="Times New Roman"/>
          <w:sz w:val="24"/>
          <w:szCs w:val="24"/>
          <w:lang w:val="en-GB"/>
        </w:rPr>
        <w:endnoteReference w:id="3"/>
      </w:r>
      <w:r w:rsidR="005A0633" w:rsidRPr="00B50955">
        <w:rPr>
          <w:rFonts w:ascii="Times New Roman" w:hAnsi="Times New Roman"/>
          <w:sz w:val="24"/>
          <w:szCs w:val="24"/>
          <w:lang w:val="en-GB"/>
        </w:rPr>
        <w:t xml:space="preserve">) </w:t>
      </w:r>
      <w:r w:rsidRPr="00B50955">
        <w:rPr>
          <w:rFonts w:ascii="Times New Roman" w:hAnsi="Times New Roman"/>
          <w:sz w:val="24"/>
          <w:szCs w:val="24"/>
          <w:lang w:val="en-GB"/>
        </w:rPr>
        <w:t>(in the same country as the data importer or in another third country, hereinafter ‘onward transfer’) unless the third party is or agrees to be bound by these Clauses, under the appropriate Module. Otherwise, an onward transfer by the data importer may only take place if:</w:t>
      </w:r>
    </w:p>
    <w:p w14:paraId="7E21C49A"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 xml:space="preserve">it is to a country benefitting from an adequacy decision pursuant to Article 45 of Regulation (EU) 2016/679 that covers the onward </w:t>
      </w:r>
      <w:proofErr w:type="gramStart"/>
      <w:r w:rsidRPr="00B50955">
        <w:rPr>
          <w:rFonts w:ascii="Times New Roman" w:hAnsi="Times New Roman"/>
          <w:sz w:val="24"/>
          <w:szCs w:val="24"/>
          <w:lang w:val="en-GB"/>
        </w:rPr>
        <w:t>transfer;</w:t>
      </w:r>
      <w:proofErr w:type="gramEnd"/>
    </w:p>
    <w:p w14:paraId="70803616"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 xml:space="preserve">the third party otherwise ensures appropriate safeguards pursuant to Articles 46 or 47 of Regulation (EU) 2016/679 with respect to the processing in </w:t>
      </w:r>
      <w:proofErr w:type="gramStart"/>
      <w:r w:rsidRPr="00B50955">
        <w:rPr>
          <w:rFonts w:ascii="Times New Roman" w:hAnsi="Times New Roman"/>
          <w:sz w:val="24"/>
          <w:szCs w:val="24"/>
          <w:lang w:val="en-GB"/>
        </w:rPr>
        <w:t>question;</w:t>
      </w:r>
      <w:proofErr w:type="gramEnd"/>
    </w:p>
    <w:p w14:paraId="01A7EACC"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 xml:space="preserve">the third party enters into a binding instrument with the data importer ensuring the same level of data protection as under these Clauses, and the data importer provides a copy of these safeguards to the data </w:t>
      </w:r>
      <w:proofErr w:type="gramStart"/>
      <w:r w:rsidRPr="00B50955">
        <w:rPr>
          <w:rFonts w:ascii="Times New Roman" w:hAnsi="Times New Roman"/>
          <w:sz w:val="24"/>
          <w:szCs w:val="24"/>
          <w:lang w:val="en-GB"/>
        </w:rPr>
        <w:t>exporter;</w:t>
      </w:r>
      <w:proofErr w:type="gramEnd"/>
    </w:p>
    <w:p w14:paraId="21E750E1"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(iv)</w:t>
      </w:r>
      <w:r w:rsidRPr="00B50955">
        <w:rPr>
          <w:rFonts w:ascii="Times New Roman" w:hAnsi="Times New Roman"/>
          <w:sz w:val="24"/>
          <w:szCs w:val="24"/>
          <w:lang w:val="en-GB"/>
        </w:rPr>
        <w:tab/>
        <w:t xml:space="preserve">it is necessary for the establishment, exercise or defence of legal claims in the context of specific administrative, regulatory or judicial </w:t>
      </w:r>
      <w:proofErr w:type="gramStart"/>
      <w:r w:rsidRPr="00B50955">
        <w:rPr>
          <w:rFonts w:ascii="Times New Roman" w:hAnsi="Times New Roman"/>
          <w:sz w:val="24"/>
          <w:szCs w:val="24"/>
          <w:lang w:val="en-GB"/>
        </w:rPr>
        <w:t>proceedings;</w:t>
      </w:r>
      <w:proofErr w:type="gramEnd"/>
    </w:p>
    <w:p w14:paraId="42168721"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(v)</w:t>
      </w:r>
      <w:r w:rsidRPr="00B50955">
        <w:rPr>
          <w:rFonts w:ascii="Times New Roman" w:hAnsi="Times New Roman"/>
          <w:sz w:val="24"/>
          <w:szCs w:val="24"/>
          <w:lang w:val="en-GB"/>
        </w:rPr>
        <w:tab/>
        <w:t xml:space="preserve">it is necessary </w:t>
      </w:r>
      <w:proofErr w:type="gramStart"/>
      <w:r w:rsidRPr="00B50955">
        <w:rPr>
          <w:rFonts w:ascii="Times New Roman" w:hAnsi="Times New Roman"/>
          <w:sz w:val="24"/>
          <w:szCs w:val="24"/>
          <w:lang w:val="en-GB"/>
        </w:rPr>
        <w:t>in order to</w:t>
      </w:r>
      <w:proofErr w:type="gramEnd"/>
      <w:r w:rsidRPr="00B50955">
        <w:rPr>
          <w:rFonts w:ascii="Times New Roman" w:hAnsi="Times New Roman"/>
          <w:sz w:val="24"/>
          <w:szCs w:val="24"/>
          <w:lang w:val="en-GB"/>
        </w:rPr>
        <w:t xml:space="preserve"> protect the vital interests of the data subject or of another natural person; or</w:t>
      </w:r>
    </w:p>
    <w:p w14:paraId="754AD597"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(vi)</w:t>
      </w:r>
      <w:r w:rsidRPr="00B50955">
        <w:rPr>
          <w:rFonts w:ascii="Times New Roman" w:hAnsi="Times New Roman"/>
          <w:sz w:val="24"/>
          <w:szCs w:val="24"/>
          <w:lang w:val="en-GB"/>
        </w:rPr>
        <w:tab/>
        <w:t xml:space="preserve">where none of the other conditions apply, the data importer has obtained the explicit consent of the data subject for an onward transfer in a specific situation, after having informed him/her of its purpose(s), the identity of the recipient and </w:t>
      </w:r>
      <w:r w:rsidRPr="00B50955">
        <w:rPr>
          <w:rFonts w:ascii="Times New Roman" w:hAnsi="Times New Roman"/>
          <w:sz w:val="24"/>
          <w:szCs w:val="24"/>
          <w:lang w:val="en-GB"/>
        </w:rPr>
        <w:lastRenderedPageBreak/>
        <w:t>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14:paraId="52F0E6DC" w14:textId="77777777"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t>Any onward transfer is subject to compliance by the data importer with all the other safeguards under these Clauses, in particular purpose limitation.</w:t>
      </w:r>
    </w:p>
    <w:p w14:paraId="7ED55A10"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8.8   </w:t>
      </w:r>
      <w:r w:rsidRPr="00B50955">
        <w:rPr>
          <w:rFonts w:ascii="Times New Roman" w:hAnsi="Times New Roman"/>
          <w:b/>
          <w:sz w:val="24"/>
          <w:szCs w:val="24"/>
          <w:lang w:val="en-GB"/>
        </w:rPr>
        <w:tab/>
        <w:t>Processing under the authority of the data importer</w:t>
      </w:r>
      <w:r w:rsidRPr="00B50955">
        <w:rPr>
          <w:rFonts w:ascii="Times New Roman" w:hAnsi="Times New Roman"/>
          <w:b/>
          <w:sz w:val="24"/>
          <w:szCs w:val="24"/>
          <w:lang w:val="en-GB"/>
        </w:rPr>
        <w:tab/>
      </w:r>
    </w:p>
    <w:p w14:paraId="59ED1757" w14:textId="77777777"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t>The data importer shall ensure that any person acting under its authority, including a processor, processes the data only on its instructions.</w:t>
      </w:r>
    </w:p>
    <w:p w14:paraId="77A54470"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8.9   </w:t>
      </w:r>
      <w:r w:rsidRPr="00B50955">
        <w:rPr>
          <w:rFonts w:ascii="Times New Roman" w:hAnsi="Times New Roman"/>
          <w:b/>
          <w:sz w:val="24"/>
          <w:szCs w:val="24"/>
          <w:lang w:val="en-GB"/>
        </w:rPr>
        <w:tab/>
        <w:t>Documentation and compliance</w:t>
      </w:r>
    </w:p>
    <w:p w14:paraId="1A3F62B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Each Party shall be able to demonstrate compliance with its obligations under these Clauses. In particular, the data importer shall keep appropriate documentation of the processing activities carried out under its responsibility.</w:t>
      </w:r>
    </w:p>
    <w:p w14:paraId="0CBBD5CA"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 data importer shall make such documentation available to the competent supervisory authority on request.</w:t>
      </w:r>
    </w:p>
    <w:p w14:paraId="1D0553CB"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9</w:t>
      </w:r>
    </w:p>
    <w:p w14:paraId="706C4911"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Use of sub-processors</w:t>
      </w:r>
    </w:p>
    <w:p w14:paraId="053C0578" w14:textId="77777777"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t>N/A</w:t>
      </w:r>
    </w:p>
    <w:p w14:paraId="6AAA7C78"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10</w:t>
      </w:r>
    </w:p>
    <w:p w14:paraId="29760A6C"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Data subject rights</w:t>
      </w:r>
    </w:p>
    <w:p w14:paraId="307A8A42" w14:textId="7F81BF60"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 xml:space="preserve"> (a)</w:t>
      </w:r>
      <w:r w:rsidRPr="00B50955">
        <w:rPr>
          <w:rFonts w:ascii="Times New Roman" w:hAnsi="Times New Roman"/>
          <w:sz w:val="24"/>
          <w:szCs w:val="24"/>
          <w:lang w:val="en-GB"/>
        </w:rPr>
        <w:tab/>
        <w:t xml:space="preserve">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 </w:t>
      </w:r>
      <w:r w:rsidR="00612CD8" w:rsidRPr="00B50955">
        <w:rPr>
          <w:rFonts w:ascii="Times New Roman" w:hAnsi="Times New Roman"/>
          <w:sz w:val="24"/>
          <w:szCs w:val="24"/>
          <w:lang w:val="en-GB"/>
        </w:rPr>
        <w:t>(</w:t>
      </w:r>
      <w:r w:rsidR="00612CD8" w:rsidRPr="00B50955">
        <w:rPr>
          <w:rStyle w:val="EndnoteReference"/>
          <w:rFonts w:ascii="Times New Roman" w:hAnsi="Times New Roman"/>
          <w:sz w:val="24"/>
          <w:szCs w:val="24"/>
          <w:lang w:val="en-GB"/>
        </w:rPr>
        <w:endnoteReference w:id="4"/>
      </w:r>
      <w:r w:rsidR="00612CD8" w:rsidRPr="00B50955">
        <w:rPr>
          <w:rFonts w:ascii="Times New Roman" w:hAnsi="Times New Roman"/>
          <w:sz w:val="24"/>
          <w:szCs w:val="24"/>
          <w:lang w:val="en-GB"/>
        </w:rPr>
        <w:t xml:space="preserve">) </w:t>
      </w:r>
      <w:r w:rsidRPr="00B50955">
        <w:rPr>
          <w:rFonts w:ascii="Times New Roman" w:hAnsi="Times New Roman"/>
          <w:sz w:val="24"/>
          <w:szCs w:val="24"/>
          <w:lang w:val="en-GB"/>
        </w:rPr>
        <w:t xml:space="preserve">The data importer shall take appropriate measures to facilitate such enquiries, </w:t>
      </w:r>
      <w:proofErr w:type="gramStart"/>
      <w:r w:rsidRPr="00B50955">
        <w:rPr>
          <w:rFonts w:ascii="Times New Roman" w:hAnsi="Times New Roman"/>
          <w:sz w:val="24"/>
          <w:szCs w:val="24"/>
          <w:lang w:val="en-GB"/>
        </w:rPr>
        <w:t>requests</w:t>
      </w:r>
      <w:proofErr w:type="gramEnd"/>
      <w:r w:rsidRPr="00B50955">
        <w:rPr>
          <w:rFonts w:ascii="Times New Roman" w:hAnsi="Times New Roman"/>
          <w:sz w:val="24"/>
          <w:szCs w:val="24"/>
          <w:lang w:val="en-GB"/>
        </w:rPr>
        <w:t xml:space="preserve"> and the exercise of data subject rights. Any information provided to the data subject shall be in an intelligible and easily accessible form, using clear and plain language.</w:t>
      </w:r>
    </w:p>
    <w:p w14:paraId="6816C237" w14:textId="77777777" w:rsidR="008A3C5B" w:rsidRPr="00B50955" w:rsidRDefault="008A3C5B" w:rsidP="008A3C5B">
      <w:pPr>
        <w:spacing w:after="160" w:line="256" w:lineRule="auto"/>
        <w:rPr>
          <w:rFonts w:ascii="Times New Roman" w:hAnsi="Times New Roman"/>
          <w:sz w:val="24"/>
          <w:szCs w:val="24"/>
          <w:lang w:val="en-GB"/>
        </w:rPr>
      </w:pPr>
      <w:proofErr w:type="gramStart"/>
      <w:r w:rsidRPr="00B50955">
        <w:rPr>
          <w:rFonts w:ascii="Times New Roman" w:hAnsi="Times New Roman"/>
          <w:sz w:val="24"/>
          <w:szCs w:val="24"/>
          <w:lang w:val="en-GB"/>
        </w:rPr>
        <w:t>(b)</w:t>
      </w:r>
      <w:r w:rsidRPr="00B50955">
        <w:rPr>
          <w:rFonts w:ascii="Times New Roman" w:hAnsi="Times New Roman"/>
          <w:sz w:val="24"/>
          <w:szCs w:val="24"/>
          <w:lang w:val="en-GB"/>
        </w:rPr>
        <w:tab/>
        <w:t>In particular, upon</w:t>
      </w:r>
      <w:proofErr w:type="gramEnd"/>
      <w:r w:rsidRPr="00B50955">
        <w:rPr>
          <w:rFonts w:ascii="Times New Roman" w:hAnsi="Times New Roman"/>
          <w:sz w:val="24"/>
          <w:szCs w:val="24"/>
          <w:lang w:val="en-GB"/>
        </w:rPr>
        <w:t xml:space="preserve"> request by the data subject the data importer shall, free of charge:</w:t>
      </w:r>
    </w:p>
    <w:p w14:paraId="4C25B9A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 xml:space="preserve">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w:t>
      </w:r>
      <w:r w:rsidRPr="00B50955">
        <w:rPr>
          <w:rFonts w:ascii="Times New Roman" w:hAnsi="Times New Roman"/>
          <w:sz w:val="24"/>
          <w:szCs w:val="24"/>
          <w:lang w:val="en-GB"/>
        </w:rPr>
        <w:lastRenderedPageBreak/>
        <w:t>right to lodge a complaint with a supervisory authority in accordance with Clause 12(c)(</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p>
    <w:p w14:paraId="5E513228"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 xml:space="preserve">rectify inaccurate or incomplete data concerning the data </w:t>
      </w:r>
      <w:proofErr w:type="gramStart"/>
      <w:r w:rsidRPr="00B50955">
        <w:rPr>
          <w:rFonts w:ascii="Times New Roman" w:hAnsi="Times New Roman"/>
          <w:sz w:val="24"/>
          <w:szCs w:val="24"/>
          <w:lang w:val="en-GB"/>
        </w:rPr>
        <w:t>subject;</w:t>
      </w:r>
      <w:proofErr w:type="gramEnd"/>
    </w:p>
    <w:p w14:paraId="6BFE2296"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erase personal data concerning the data subject if such data is being or has been processed in violation of any of these Clauses ensuring third-party beneficiary rights, or if the data subject withdraws the consent on which the processing is based.</w:t>
      </w:r>
    </w:p>
    <w:p w14:paraId="0F81D094"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Where the data importer processes the personal data for direct marketing purposes, it shall cease processing for such purposes if the data subject objects to it.</w:t>
      </w:r>
    </w:p>
    <w:p w14:paraId="022B6974"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data importer shall not make a decision based solely on the automated processing of the personal data transferred (hereinafter ‘automated decision’), which would produce legal effects concerning the data subject or similarly significantly affect him/her,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14:paraId="567936A5"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inform the data subject about the envisaged automated decision, the envisaged consequences and the logic involved; and</w:t>
      </w:r>
    </w:p>
    <w:p w14:paraId="033237E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 xml:space="preserve">implement suitable safeguards, at least by enabling the data subject to contest the decision, express his/her point of </w:t>
      </w:r>
      <w:proofErr w:type="gramStart"/>
      <w:r w:rsidRPr="00B50955">
        <w:rPr>
          <w:rFonts w:ascii="Times New Roman" w:hAnsi="Times New Roman"/>
          <w:sz w:val="24"/>
          <w:szCs w:val="24"/>
          <w:lang w:val="en-GB"/>
        </w:rPr>
        <w:t>view</w:t>
      </w:r>
      <w:proofErr w:type="gramEnd"/>
      <w:r w:rsidRPr="00B50955">
        <w:rPr>
          <w:rFonts w:ascii="Times New Roman" w:hAnsi="Times New Roman"/>
          <w:sz w:val="24"/>
          <w:szCs w:val="24"/>
          <w:lang w:val="en-GB"/>
        </w:rPr>
        <w:t xml:space="preserve"> and obtain review by a human being.</w:t>
      </w:r>
    </w:p>
    <w:p w14:paraId="389863BA"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 xml:space="preserve">Where requests from a data subject are excessive, in particular because of their repetitive character, the data importer may either charge a reasonable fee </w:t>
      </w:r>
      <w:proofErr w:type="gramStart"/>
      <w:r w:rsidRPr="00B50955">
        <w:rPr>
          <w:rFonts w:ascii="Times New Roman" w:hAnsi="Times New Roman"/>
          <w:sz w:val="24"/>
          <w:szCs w:val="24"/>
          <w:lang w:val="en-GB"/>
        </w:rPr>
        <w:t>taking into account</w:t>
      </w:r>
      <w:proofErr w:type="gramEnd"/>
      <w:r w:rsidRPr="00B50955">
        <w:rPr>
          <w:rFonts w:ascii="Times New Roman" w:hAnsi="Times New Roman"/>
          <w:sz w:val="24"/>
          <w:szCs w:val="24"/>
          <w:lang w:val="en-GB"/>
        </w:rPr>
        <w:t xml:space="preserve"> the administrative costs of granting the request or refuse to act on the request.</w:t>
      </w:r>
    </w:p>
    <w:p w14:paraId="4936AE3D"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(f)</w:t>
      </w:r>
      <w:r w:rsidRPr="00B50955">
        <w:rPr>
          <w:rFonts w:ascii="Times New Roman" w:hAnsi="Times New Roman"/>
          <w:sz w:val="24"/>
          <w:szCs w:val="24"/>
          <w:lang w:val="en-GB"/>
        </w:rPr>
        <w:tab/>
        <w:t>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51C73892"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(g)</w:t>
      </w:r>
      <w:r w:rsidRPr="00B50955">
        <w:rPr>
          <w:rFonts w:ascii="Times New Roman" w:hAnsi="Times New Roman"/>
          <w:sz w:val="24"/>
          <w:szCs w:val="24"/>
          <w:lang w:val="en-GB"/>
        </w:rPr>
        <w:tab/>
        <w:t>If the data importer intends to refuse a data subject’s request, it shall inform the data subject of the reasons for the refusal and the possibility of lodging a complaint with the competent supervisory authority and/or seeking judicial redress.</w:t>
      </w:r>
    </w:p>
    <w:p w14:paraId="62D20DC8"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11</w:t>
      </w:r>
    </w:p>
    <w:p w14:paraId="2F679C35"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Redress</w:t>
      </w:r>
    </w:p>
    <w:p w14:paraId="1E351435" w14:textId="2E2FCC21" w:rsidR="008A3C5B" w:rsidRPr="00B50955" w:rsidRDefault="008A3C5B" w:rsidP="000E573A">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7AB6E773" w14:textId="4F1D139C" w:rsidR="00B170A7" w:rsidRPr="00B50955" w:rsidRDefault="00B170A7" w:rsidP="00B50955">
      <w:pPr>
        <w:spacing w:after="160" w:line="256" w:lineRule="auto"/>
        <w:ind w:left="720"/>
        <w:rPr>
          <w:rFonts w:ascii="Times New Roman" w:hAnsi="Times New Roman"/>
          <w:sz w:val="24"/>
          <w:szCs w:val="24"/>
          <w:lang w:val="en-GB"/>
        </w:rPr>
      </w:pPr>
      <w:r w:rsidRPr="00B50955">
        <w:rPr>
          <w:rFonts w:ascii="Times New Roman" w:hAnsi="Times New Roman"/>
          <w:sz w:val="24"/>
          <w:szCs w:val="24"/>
          <w:shd w:val="clear" w:color="auto" w:fill="FFFFFF"/>
        </w:rPr>
        <w:t>[OPTION: The data importer agrees that data subjects may also lodge a complaint with an independent dispute resolution body</w:t>
      </w:r>
      <w:r w:rsidR="00612CD8" w:rsidRPr="00B50955">
        <w:rPr>
          <w:rFonts w:ascii="Times New Roman" w:hAnsi="Times New Roman"/>
          <w:sz w:val="24"/>
          <w:szCs w:val="24"/>
        </w:rPr>
        <w:t xml:space="preserve"> (</w:t>
      </w:r>
      <w:r w:rsidR="00612CD8" w:rsidRPr="00B50955">
        <w:rPr>
          <w:rStyle w:val="EndnoteReference"/>
          <w:rFonts w:ascii="Times New Roman" w:hAnsi="Times New Roman"/>
          <w:sz w:val="24"/>
          <w:szCs w:val="24"/>
        </w:rPr>
        <w:endnoteReference w:id="5"/>
      </w:r>
      <w:r w:rsidR="00612CD8" w:rsidRPr="00B50955">
        <w:rPr>
          <w:rFonts w:ascii="Times New Roman" w:hAnsi="Times New Roman"/>
          <w:sz w:val="24"/>
          <w:szCs w:val="24"/>
        </w:rPr>
        <w:t>)</w:t>
      </w:r>
      <w:r w:rsidRPr="00B50955">
        <w:rPr>
          <w:rFonts w:ascii="Times New Roman" w:hAnsi="Times New Roman"/>
          <w:color w:val="444444"/>
          <w:sz w:val="24"/>
          <w:szCs w:val="24"/>
          <w:shd w:val="clear" w:color="auto" w:fill="FFFFFF"/>
        </w:rPr>
        <w:t> </w:t>
      </w:r>
      <w:r w:rsidRPr="00B50955">
        <w:rPr>
          <w:rFonts w:ascii="Times New Roman" w:hAnsi="Times New Roman"/>
          <w:sz w:val="24"/>
          <w:szCs w:val="24"/>
          <w:shd w:val="clear" w:color="auto" w:fill="FFFFFF"/>
        </w:rPr>
        <w:t xml:space="preserve">at no cost to the data subject. It shall inform </w:t>
      </w:r>
      <w:r w:rsidRPr="00B50955">
        <w:rPr>
          <w:rFonts w:ascii="Times New Roman" w:hAnsi="Times New Roman"/>
          <w:sz w:val="24"/>
          <w:szCs w:val="24"/>
          <w:shd w:val="clear" w:color="auto" w:fill="FFFFFF"/>
        </w:rPr>
        <w:lastRenderedPageBreak/>
        <w:t xml:space="preserve">the data subjects, in the manner set out in paragraph (a), of such redress mechanism and that they are not required to use </w:t>
      </w:r>
      <w:proofErr w:type="gramStart"/>
      <w:r w:rsidRPr="00B50955">
        <w:rPr>
          <w:rFonts w:ascii="Times New Roman" w:hAnsi="Times New Roman"/>
          <w:sz w:val="24"/>
          <w:szCs w:val="24"/>
          <w:shd w:val="clear" w:color="auto" w:fill="FFFFFF"/>
        </w:rPr>
        <w:t>it, or</w:t>
      </w:r>
      <w:proofErr w:type="gramEnd"/>
      <w:r w:rsidRPr="00B50955">
        <w:rPr>
          <w:rFonts w:ascii="Times New Roman" w:hAnsi="Times New Roman"/>
          <w:sz w:val="24"/>
          <w:szCs w:val="24"/>
          <w:shd w:val="clear" w:color="auto" w:fill="FFFFFF"/>
        </w:rPr>
        <w:t xml:space="preserve"> follow a particular sequence in seeking redress.]</w:t>
      </w:r>
    </w:p>
    <w:p w14:paraId="75550A4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 xml:space="preserve"> (b)</w:t>
      </w:r>
      <w:r w:rsidRPr="00B50955">
        <w:rPr>
          <w:rFonts w:ascii="Times New Roman" w:hAnsi="Times New Roman"/>
          <w:sz w:val="24"/>
          <w:szCs w:val="24"/>
          <w:lang w:val="en-GB"/>
        </w:rPr>
        <w:tab/>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5A78E5A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Where the data subject invokes a third-party beneficiary right pursuant to Clause 3, the data importer shall accept the decision of the data subject to:</w:t>
      </w:r>
    </w:p>
    <w:p w14:paraId="6B0FA5DD"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 xml:space="preserve">lodge a complaint with the supervisory authority in the Member State of his/her habitual residence or place of work, or the competent supervisory authority pursuant to Clause </w:t>
      </w:r>
      <w:proofErr w:type="gramStart"/>
      <w:r w:rsidRPr="00B50955">
        <w:rPr>
          <w:rFonts w:ascii="Times New Roman" w:hAnsi="Times New Roman"/>
          <w:sz w:val="24"/>
          <w:szCs w:val="24"/>
          <w:lang w:val="en-GB"/>
        </w:rPr>
        <w:t>13;</w:t>
      </w:r>
      <w:proofErr w:type="gramEnd"/>
    </w:p>
    <w:p w14:paraId="525AF9D5"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refer the dispute to the competent courts within the meaning of Clause 18.</w:t>
      </w:r>
    </w:p>
    <w:p w14:paraId="072F459C"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Parties accept that the data subject may be represented by a not-for-profit body, organisation or association under the conditions set out in Article 80(1) of Regulation (EU) 2016/679.</w:t>
      </w:r>
    </w:p>
    <w:p w14:paraId="3B8E345C"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The data importer shall abide by a decision that is binding under the applicable EU or Member State law.</w:t>
      </w:r>
    </w:p>
    <w:p w14:paraId="597B7A39"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(f)</w:t>
      </w:r>
      <w:r w:rsidRPr="00B50955">
        <w:rPr>
          <w:rFonts w:ascii="Times New Roman" w:hAnsi="Times New Roman"/>
          <w:sz w:val="24"/>
          <w:szCs w:val="24"/>
          <w:lang w:val="en-GB"/>
        </w:rPr>
        <w:tab/>
        <w:t>The data importer agrees that the choice made by the data subject will not prejudice his/her substantive and procedural rights to seek remedies in accordance with applicable laws.</w:t>
      </w:r>
    </w:p>
    <w:p w14:paraId="710CBD83"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12</w:t>
      </w:r>
    </w:p>
    <w:p w14:paraId="10CF3E82"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Liability</w:t>
      </w:r>
    </w:p>
    <w:p w14:paraId="799DB4B3"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 xml:space="preserve"> (a)</w:t>
      </w:r>
      <w:r w:rsidRPr="00B50955">
        <w:rPr>
          <w:rFonts w:ascii="Times New Roman" w:hAnsi="Times New Roman"/>
          <w:sz w:val="24"/>
          <w:szCs w:val="24"/>
          <w:lang w:val="en-GB"/>
        </w:rPr>
        <w:tab/>
      </w:r>
      <w:bookmarkStart w:id="0" w:name="_Hlk78894385"/>
      <w:r w:rsidRPr="00B50955">
        <w:rPr>
          <w:rFonts w:ascii="Times New Roman" w:hAnsi="Times New Roman"/>
          <w:sz w:val="24"/>
          <w:szCs w:val="24"/>
          <w:lang w:val="en-GB"/>
        </w:rPr>
        <w:t>Each Party shall be liable to the other Party/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for any damages it causes the other Party/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by any breach of these Clauses.</w:t>
      </w:r>
    </w:p>
    <w:p w14:paraId="322A2F10"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14:paraId="175C525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 xml:space="preserve">Where more than one Party is responsible for any damage caused to the data subject </w:t>
      </w:r>
      <w:proofErr w:type="gramStart"/>
      <w:r w:rsidRPr="00B50955">
        <w:rPr>
          <w:rFonts w:ascii="Times New Roman" w:hAnsi="Times New Roman"/>
          <w:sz w:val="24"/>
          <w:szCs w:val="24"/>
          <w:lang w:val="en-GB"/>
        </w:rPr>
        <w:t>as a result of</w:t>
      </w:r>
      <w:proofErr w:type="gramEnd"/>
      <w:r w:rsidRPr="00B50955">
        <w:rPr>
          <w:rFonts w:ascii="Times New Roman" w:hAnsi="Times New Roman"/>
          <w:sz w:val="24"/>
          <w:szCs w:val="24"/>
          <w:lang w:val="en-GB"/>
        </w:rPr>
        <w:t xml:space="preserve"> a breach of these Clauses, all responsible Parties shall be jointly and severally liable and the data subject is entitled to bring an action in court against any of these Parties.</w:t>
      </w:r>
    </w:p>
    <w:p w14:paraId="4BD022D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Parties agree that if one Party is held liable under paragraph (c), it shall be entitled to claim back from the other Party/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that part of the compensation corresponding to its/their responsibility for the damage.</w:t>
      </w:r>
    </w:p>
    <w:p w14:paraId="0AD61570"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lastRenderedPageBreak/>
        <w:t>(e)</w:t>
      </w:r>
      <w:r w:rsidRPr="00B50955">
        <w:rPr>
          <w:rFonts w:ascii="Times New Roman" w:hAnsi="Times New Roman"/>
          <w:sz w:val="24"/>
          <w:szCs w:val="24"/>
          <w:lang w:val="en-GB"/>
        </w:rPr>
        <w:tab/>
        <w:t>The data importer may not invoke the conduct of a processor or sub-processor to avoid its own liability.</w:t>
      </w:r>
    </w:p>
    <w:bookmarkEnd w:id="0"/>
    <w:p w14:paraId="5201100D"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13</w:t>
      </w:r>
    </w:p>
    <w:p w14:paraId="0DD19C91"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Supervision</w:t>
      </w:r>
    </w:p>
    <w:p w14:paraId="5AB079A0" w14:textId="62E4FC17" w:rsidR="00B170A7" w:rsidRPr="00B50955" w:rsidRDefault="00B170A7" w:rsidP="00B50955">
      <w:pPr>
        <w:pStyle w:val="oj-normal"/>
        <w:numPr>
          <w:ilvl w:val="0"/>
          <w:numId w:val="8"/>
        </w:numPr>
        <w:spacing w:before="120" w:beforeAutospacing="0" w:after="0" w:afterAutospacing="0" w:line="312" w:lineRule="atLeast"/>
      </w:pPr>
      <w:r w:rsidRPr="00B50955">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4A219115" w14:textId="77777777" w:rsidR="00B170A7" w:rsidRPr="00B50955" w:rsidRDefault="00B170A7" w:rsidP="00B50955">
      <w:pPr>
        <w:pStyle w:val="oj-normal"/>
        <w:ind w:left="720"/>
      </w:pPr>
      <w:r w:rsidRPr="00B50955">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795404FC" w14:textId="70AE6BA9" w:rsidR="00B170A7" w:rsidRPr="00B50955" w:rsidRDefault="00B170A7" w:rsidP="00B50955">
      <w:pPr>
        <w:pStyle w:val="oj-normal"/>
        <w:ind w:left="720"/>
        <w:rPr>
          <w:lang w:val="en-GB"/>
        </w:rPr>
      </w:pPr>
      <w:r w:rsidRPr="00B50955">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w:t>
      </w:r>
      <w:proofErr w:type="spellStart"/>
      <w:r w:rsidRPr="00B50955">
        <w:t>behaviour</w:t>
      </w:r>
      <w:proofErr w:type="spellEnd"/>
      <w:r w:rsidRPr="00B50955">
        <w:t xml:space="preserve"> is monitored, are located, as indicated in Annex I.C, shall act as competent supervisory authority.</w:t>
      </w:r>
      <w:r w:rsidR="008A3C5B" w:rsidRPr="00B50955">
        <w:rPr>
          <w:lang w:val="en-GB"/>
        </w:rPr>
        <w:t xml:space="preserve"> </w:t>
      </w:r>
    </w:p>
    <w:p w14:paraId="0F6EC9F1" w14:textId="0D8D1B11"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18731043"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SECTION III – LOCAL LAWS AND OBLIGATIONS IN CASE OF ACCESS BY PUBLIC AUTHORITIES</w:t>
      </w:r>
    </w:p>
    <w:p w14:paraId="1143A652"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14</w:t>
      </w:r>
    </w:p>
    <w:p w14:paraId="6B50524E"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Local laws and practices affecting compliance with the Clauses</w:t>
      </w:r>
    </w:p>
    <w:p w14:paraId="03727539" w14:textId="77777777" w:rsidR="008A3C5B" w:rsidRPr="00B50955" w:rsidRDefault="008A3C5B" w:rsidP="008A3C5B">
      <w:pPr>
        <w:spacing w:after="160" w:line="256" w:lineRule="auto"/>
        <w:ind w:left="720" w:hanging="720"/>
        <w:rPr>
          <w:rFonts w:ascii="Times New Roman" w:hAnsi="Times New Roman"/>
          <w:sz w:val="24"/>
          <w:szCs w:val="24"/>
          <w:lang w:val="en-GB"/>
        </w:rPr>
      </w:pPr>
      <w:bookmarkStart w:id="1" w:name="_Hlk78894564"/>
      <w:r w:rsidRPr="00B50955">
        <w:rPr>
          <w:rFonts w:ascii="Times New Roman" w:hAnsi="Times New Roman"/>
          <w:sz w:val="24"/>
          <w:szCs w:val="24"/>
          <w:lang w:val="en-GB"/>
        </w:rPr>
        <w:t xml:space="preserve"> (a)</w:t>
      </w:r>
      <w:r w:rsidRPr="00B50955">
        <w:rPr>
          <w:rFonts w:ascii="Times New Roman" w:hAnsi="Times New Roman"/>
          <w:sz w:val="24"/>
          <w:szCs w:val="24"/>
          <w:lang w:val="en-GB"/>
        </w:rPr>
        <w:tab/>
        <w:t xml:space="preserve">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w:t>
      </w:r>
      <w:r w:rsidRPr="00B50955">
        <w:rPr>
          <w:rFonts w:ascii="Times New Roman" w:hAnsi="Times New Roman"/>
          <w:sz w:val="24"/>
          <w:szCs w:val="24"/>
          <w:lang w:val="en-GB"/>
        </w:rPr>
        <w:lastRenderedPageBreak/>
        <w:t>listed in Article 23(1) of Regulation (EU) 2016/679, are not in contradiction with these Clauses.</w:t>
      </w:r>
    </w:p>
    <w:p w14:paraId="5907BAFC"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 xml:space="preserve">The Parties declare that in providing the warranty in paragraph (a), they have taken due account </w:t>
      </w:r>
      <w:proofErr w:type="gramStart"/>
      <w:r w:rsidRPr="00B50955">
        <w:rPr>
          <w:rFonts w:ascii="Times New Roman" w:hAnsi="Times New Roman"/>
          <w:sz w:val="24"/>
          <w:szCs w:val="24"/>
          <w:lang w:val="en-GB"/>
        </w:rPr>
        <w:t>in particular of</w:t>
      </w:r>
      <w:proofErr w:type="gramEnd"/>
      <w:r w:rsidRPr="00B50955">
        <w:rPr>
          <w:rFonts w:ascii="Times New Roman" w:hAnsi="Times New Roman"/>
          <w:sz w:val="24"/>
          <w:szCs w:val="24"/>
          <w:lang w:val="en-GB"/>
        </w:rPr>
        <w:t xml:space="preserve"> the following elements:</w:t>
      </w:r>
    </w:p>
    <w:p w14:paraId="189D46F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 xml:space="preserve">the specific circumstances of the transfer, including the length of the processing chain, the number of actors </w:t>
      </w:r>
      <w:proofErr w:type="gramStart"/>
      <w:r w:rsidRPr="00B50955">
        <w:rPr>
          <w:rFonts w:ascii="Times New Roman" w:hAnsi="Times New Roman"/>
          <w:sz w:val="24"/>
          <w:szCs w:val="24"/>
          <w:lang w:val="en-GB"/>
        </w:rPr>
        <w:t>involved</w:t>
      </w:r>
      <w:proofErr w:type="gramEnd"/>
      <w:r w:rsidRPr="00B50955">
        <w:rPr>
          <w:rFonts w:ascii="Times New Roman" w:hAnsi="Times New Roman"/>
          <w:sz w:val="24"/>
          <w:szCs w:val="24"/>
          <w:lang w:val="en-GB"/>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64B931E6" w14:textId="723A34C0"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 xml:space="preserve">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 </w:t>
      </w:r>
      <w:r w:rsidR="00612CD8" w:rsidRPr="00B50955">
        <w:rPr>
          <w:rFonts w:ascii="Times New Roman" w:hAnsi="Times New Roman"/>
          <w:sz w:val="24"/>
          <w:szCs w:val="24"/>
          <w:lang w:val="en-GB"/>
        </w:rPr>
        <w:t>(</w:t>
      </w:r>
      <w:r w:rsidR="00612CD8" w:rsidRPr="00B50955">
        <w:rPr>
          <w:rStyle w:val="EndnoteReference"/>
          <w:rFonts w:ascii="Times New Roman" w:hAnsi="Times New Roman"/>
          <w:sz w:val="24"/>
          <w:szCs w:val="24"/>
          <w:lang w:val="en-GB"/>
        </w:rPr>
        <w:endnoteReference w:id="6"/>
      </w:r>
      <w:proofErr w:type="gramStart"/>
      <w:r w:rsidR="00612CD8" w:rsidRPr="00B50955">
        <w:rPr>
          <w:rFonts w:ascii="Times New Roman" w:hAnsi="Times New Roman"/>
          <w:sz w:val="24"/>
          <w:szCs w:val="24"/>
          <w:lang w:val="en-GB"/>
        </w:rPr>
        <w:t>)</w:t>
      </w:r>
      <w:r w:rsidRPr="00B50955">
        <w:rPr>
          <w:rFonts w:ascii="Times New Roman" w:hAnsi="Times New Roman"/>
          <w:sz w:val="24"/>
          <w:szCs w:val="24"/>
          <w:lang w:val="en-GB"/>
        </w:rPr>
        <w:t>;</w:t>
      </w:r>
      <w:proofErr w:type="gramEnd"/>
    </w:p>
    <w:p w14:paraId="2FBC242A"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 xml:space="preserve">any relevant contractual, </w:t>
      </w:r>
      <w:proofErr w:type="gramStart"/>
      <w:r w:rsidRPr="00B50955">
        <w:rPr>
          <w:rFonts w:ascii="Times New Roman" w:hAnsi="Times New Roman"/>
          <w:sz w:val="24"/>
          <w:szCs w:val="24"/>
          <w:lang w:val="en-GB"/>
        </w:rPr>
        <w:t>technical</w:t>
      </w:r>
      <w:proofErr w:type="gramEnd"/>
      <w:r w:rsidRPr="00B50955">
        <w:rPr>
          <w:rFonts w:ascii="Times New Roman" w:hAnsi="Times New Roman"/>
          <w:sz w:val="24"/>
          <w:szCs w:val="24"/>
          <w:lang w:val="en-GB"/>
        </w:rPr>
        <w:t xml:space="preserve"> or organisational safeguards put in place to supplement the safeguards under these Clauses, including measures applied during transmission and to the processing of the personal data in the country of destination.</w:t>
      </w:r>
    </w:p>
    <w:p w14:paraId="5FC43067"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0481D4C2"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Parties agree to document the assessment under paragraph (b) and make it available to the competent supervisory authority on request.</w:t>
      </w:r>
    </w:p>
    <w:p w14:paraId="03CBDB31" w14:textId="089527AF"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3EA48991" w14:textId="517BBA1C"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(f)</w:t>
      </w:r>
      <w:r w:rsidRPr="00B50955">
        <w:rPr>
          <w:rFonts w:ascii="Times New Roman" w:hAnsi="Times New Roman"/>
          <w:sz w:val="24"/>
          <w:szCs w:val="24"/>
          <w:lang w:val="en-GB"/>
        </w:rPr>
        <w:tab/>
        <w:t>Following a notification pursuant to paragraph (e), or if the data exporter otherwise has reason to believe that the data importer can no longer fulfil its obligations under these Clauses, the data exporter shall promptly identify appropriate measures (</w:t>
      </w:r>
      <w:proofErr w:type="gramStart"/>
      <w:r w:rsidRPr="00B50955">
        <w:rPr>
          <w:rFonts w:ascii="Times New Roman" w:hAnsi="Times New Roman"/>
          <w:sz w:val="24"/>
          <w:szCs w:val="24"/>
          <w:lang w:val="en-GB"/>
        </w:rPr>
        <w:t>e.g.</w:t>
      </w:r>
      <w:proofErr w:type="gramEnd"/>
      <w:r w:rsidRPr="00B50955">
        <w:rPr>
          <w:rFonts w:ascii="Times New Roman" w:hAnsi="Times New Roman"/>
          <w:sz w:val="24"/>
          <w:szCs w:val="24"/>
          <w:lang w:val="en-GB"/>
        </w:rPr>
        <w:t xml:space="preserve">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w:t>
      </w:r>
      <w:r w:rsidR="006F2CC3" w:rsidRPr="00B50955">
        <w:rPr>
          <w:rFonts w:ascii="Times New Roman" w:hAnsi="Times New Roman"/>
          <w:sz w:val="24"/>
          <w:szCs w:val="24"/>
          <w:lang w:val="en-GB"/>
        </w:rPr>
        <w:t>t</w:t>
      </w:r>
      <w:r w:rsidRPr="00B50955">
        <w:rPr>
          <w:rFonts w:ascii="Times New Roman" w:hAnsi="Times New Roman"/>
          <w:sz w:val="24"/>
          <w:szCs w:val="24"/>
          <w:lang w:val="en-GB"/>
        </w:rPr>
        <w:t xml:space="preserve">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w:t>
      </w:r>
      <w:r w:rsidRPr="00B50955">
        <w:rPr>
          <w:rFonts w:ascii="Times New Roman" w:hAnsi="Times New Roman"/>
          <w:sz w:val="24"/>
          <w:szCs w:val="24"/>
          <w:lang w:val="en-GB"/>
        </w:rPr>
        <w:lastRenderedPageBreak/>
        <w:t>relevant Party, unless the Parties have agreed otherwise. Where the contract is terminated pursuant to this Clause, Clause 16(d) and (e) shall apply.</w:t>
      </w:r>
    </w:p>
    <w:bookmarkEnd w:id="1"/>
    <w:p w14:paraId="493E644E"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15</w:t>
      </w:r>
    </w:p>
    <w:p w14:paraId="799ADC00"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Obligations of the data importer in case of access by public authorities</w:t>
      </w:r>
    </w:p>
    <w:p w14:paraId="44F6D9C5" w14:textId="77777777" w:rsidR="008A3C5B" w:rsidRPr="00B50955" w:rsidRDefault="008A3C5B" w:rsidP="008A3C5B">
      <w:pPr>
        <w:spacing w:after="160" w:line="256" w:lineRule="auto"/>
        <w:rPr>
          <w:rFonts w:ascii="Times New Roman" w:hAnsi="Times New Roman"/>
          <w:b/>
          <w:sz w:val="24"/>
          <w:szCs w:val="24"/>
          <w:lang w:val="en-GB"/>
        </w:rPr>
      </w:pPr>
      <w:bookmarkStart w:id="2" w:name="_Hlk78894664"/>
      <w:r w:rsidRPr="00B50955">
        <w:rPr>
          <w:rFonts w:ascii="Times New Roman" w:hAnsi="Times New Roman"/>
          <w:b/>
          <w:sz w:val="24"/>
          <w:szCs w:val="24"/>
          <w:lang w:val="en-GB"/>
        </w:rPr>
        <w:t xml:space="preserve">15.1   </w:t>
      </w:r>
      <w:r w:rsidRPr="00B50955">
        <w:rPr>
          <w:rFonts w:ascii="Times New Roman" w:hAnsi="Times New Roman"/>
          <w:b/>
          <w:sz w:val="24"/>
          <w:szCs w:val="24"/>
          <w:lang w:val="en-GB"/>
        </w:rPr>
        <w:tab/>
        <w:t>Notification</w:t>
      </w:r>
    </w:p>
    <w:p w14:paraId="4D0D3873"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 xml:space="preserve">The data importer agrees to notify the data exporter and, where possible, the data subject promptly (if </w:t>
      </w:r>
      <w:proofErr w:type="gramStart"/>
      <w:r w:rsidRPr="00B50955">
        <w:rPr>
          <w:rFonts w:ascii="Times New Roman" w:hAnsi="Times New Roman"/>
          <w:sz w:val="24"/>
          <w:szCs w:val="24"/>
          <w:lang w:val="en-GB"/>
        </w:rPr>
        <w:t>necessary</w:t>
      </w:r>
      <w:proofErr w:type="gramEnd"/>
      <w:r w:rsidRPr="00B50955">
        <w:rPr>
          <w:rFonts w:ascii="Times New Roman" w:hAnsi="Times New Roman"/>
          <w:sz w:val="24"/>
          <w:szCs w:val="24"/>
          <w:lang w:val="en-GB"/>
        </w:rPr>
        <w:t xml:space="preserve"> with the help of the data exporter) if it:</w:t>
      </w:r>
    </w:p>
    <w:p w14:paraId="0F3B8479" w14:textId="77777777" w:rsidR="008A3C5B" w:rsidRPr="00B50955" w:rsidRDefault="008A3C5B" w:rsidP="008A3C5B">
      <w:pPr>
        <w:spacing w:after="160" w:line="256" w:lineRule="auto"/>
        <w:ind w:left="216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7955D09F" w14:textId="77777777" w:rsidR="008A3C5B" w:rsidRPr="00B50955" w:rsidRDefault="008A3C5B" w:rsidP="008A3C5B">
      <w:pPr>
        <w:spacing w:after="160" w:line="256" w:lineRule="auto"/>
        <w:ind w:left="216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becomes aware of any direct access by public authorities to personal data transferred pursuant to these Clauses in accordance with the laws of the country of destination; such notification shall include all information available to the importer.</w:t>
      </w:r>
    </w:p>
    <w:p w14:paraId="6C316C94"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 xml:space="preserve"> (b)</w:t>
      </w:r>
      <w:r w:rsidRPr="00B50955">
        <w:rPr>
          <w:rFonts w:ascii="Times New Roman" w:hAnsi="Times New Roman"/>
          <w:sz w:val="24"/>
          <w:szCs w:val="24"/>
          <w:lang w:val="en-GB"/>
        </w:rPr>
        <w:tab/>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sidRPr="00B50955">
        <w:rPr>
          <w:rFonts w:ascii="Times New Roman" w:hAnsi="Times New Roman"/>
          <w:sz w:val="24"/>
          <w:szCs w:val="24"/>
          <w:lang w:val="en-GB"/>
        </w:rPr>
        <w:t>in order to</w:t>
      </w:r>
      <w:proofErr w:type="gramEnd"/>
      <w:r w:rsidRPr="00B50955">
        <w:rPr>
          <w:rFonts w:ascii="Times New Roman" w:hAnsi="Times New Roman"/>
          <w:sz w:val="24"/>
          <w:szCs w:val="24"/>
          <w:lang w:val="en-GB"/>
        </w:rPr>
        <w:t xml:space="preserve"> be able to demonstrate them on request of the data exporter.</w:t>
      </w:r>
    </w:p>
    <w:p w14:paraId="3F1F5DA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whether requests have been challenged and the outcome of such challenges, etc.). </w:t>
      </w:r>
    </w:p>
    <w:p w14:paraId="3159B60D"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data importer agrees to preserve the information pursuant to paragraphs (a) to (c) for the duration of the contract and make it available to the competent supervisory authority on request.</w:t>
      </w:r>
    </w:p>
    <w:p w14:paraId="59A9E265"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Paragraphs (a) to (c) are without prejudice to the obligation of the data importer pursuant to Clause 14(e) and Clause 16 to inform the data exporter promptly where it is unable to comply with these Clauses.</w:t>
      </w:r>
    </w:p>
    <w:p w14:paraId="655F1614"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15.2   </w:t>
      </w:r>
      <w:r w:rsidRPr="00B50955">
        <w:rPr>
          <w:rFonts w:ascii="Times New Roman" w:hAnsi="Times New Roman"/>
          <w:b/>
          <w:sz w:val="24"/>
          <w:szCs w:val="24"/>
          <w:lang w:val="en-GB"/>
        </w:rPr>
        <w:tab/>
        <w:t>Review of legality and data minimisation</w:t>
      </w:r>
    </w:p>
    <w:p w14:paraId="0BDEF1DC"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 xml:space="preserve">The data importer agrees to review the legality of the request for disclosure, </w:t>
      </w:r>
      <w:proofErr w:type="gramStart"/>
      <w:r w:rsidRPr="00B50955">
        <w:rPr>
          <w:rFonts w:ascii="Times New Roman" w:hAnsi="Times New Roman"/>
          <w:sz w:val="24"/>
          <w:szCs w:val="24"/>
          <w:lang w:val="en-GB"/>
        </w:rPr>
        <w:t>in particular whether</w:t>
      </w:r>
      <w:proofErr w:type="gramEnd"/>
      <w:r w:rsidRPr="00B50955">
        <w:rPr>
          <w:rFonts w:ascii="Times New Roman" w:hAnsi="Times New Roman"/>
          <w:sz w:val="24"/>
          <w:szCs w:val="24"/>
          <w:lang w:val="en-GB"/>
        </w:rPr>
        <w:t xml:space="preserve"> it remains within the powers granted to the requesting public </w:t>
      </w:r>
      <w:r w:rsidRPr="00B50955">
        <w:rPr>
          <w:rFonts w:ascii="Times New Roman" w:hAnsi="Times New Roman"/>
          <w:sz w:val="24"/>
          <w:szCs w:val="24"/>
          <w:lang w:val="en-GB"/>
        </w:rPr>
        <w:lastRenderedPageBreak/>
        <w:t>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02F12A51"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78F10B09"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 data importer agrees to provide the minimum amount of information permissible when responding to a request for disclosure, based on a reasonable interpretation of the request.</w:t>
      </w:r>
    </w:p>
    <w:bookmarkEnd w:id="2"/>
    <w:p w14:paraId="30FA367A"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SECTION IV – FINAL PROVISIONS</w:t>
      </w:r>
    </w:p>
    <w:p w14:paraId="0A08B2E7"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16</w:t>
      </w:r>
    </w:p>
    <w:p w14:paraId="0AC3ED76"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Non-compliance with the Clauses and termination</w:t>
      </w:r>
    </w:p>
    <w:p w14:paraId="19797B6C" w14:textId="77777777" w:rsidR="008A3C5B" w:rsidRPr="00B50955" w:rsidRDefault="008A3C5B" w:rsidP="008A3C5B">
      <w:pPr>
        <w:spacing w:after="160" w:line="256" w:lineRule="auto"/>
        <w:ind w:left="720" w:hanging="720"/>
        <w:rPr>
          <w:rFonts w:ascii="Times New Roman" w:hAnsi="Times New Roman"/>
          <w:sz w:val="24"/>
          <w:szCs w:val="24"/>
          <w:lang w:val="en-GB"/>
        </w:rPr>
      </w:pPr>
      <w:bookmarkStart w:id="3" w:name="_Hlk78894742"/>
      <w:r w:rsidRPr="00B50955">
        <w:rPr>
          <w:rFonts w:ascii="Times New Roman" w:hAnsi="Times New Roman"/>
          <w:sz w:val="24"/>
          <w:szCs w:val="24"/>
          <w:lang w:val="en-GB"/>
        </w:rPr>
        <w:t>(a)</w:t>
      </w:r>
      <w:r w:rsidRPr="00B50955">
        <w:rPr>
          <w:rFonts w:ascii="Times New Roman" w:hAnsi="Times New Roman"/>
          <w:sz w:val="24"/>
          <w:szCs w:val="24"/>
          <w:lang w:val="en-GB"/>
        </w:rPr>
        <w:tab/>
        <w:t>The data importer shall promptly inform the data exporter if it is unable to comply with these Clauses, for whatever reason.</w:t>
      </w:r>
    </w:p>
    <w:p w14:paraId="64809082"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3334C6DC"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 data exporter shall be entitled to terminate the contract, insofar as it concerns the processing of personal data under these Clauses, where:</w:t>
      </w:r>
    </w:p>
    <w:p w14:paraId="0ABDB486"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 xml:space="preserve">the data exporter has suspended the transfer of personal data to the data importer pursuant to paragraph (b) and compliance with these Clauses is not restored within a reasonable time and in any event within one month of </w:t>
      </w:r>
      <w:proofErr w:type="gramStart"/>
      <w:r w:rsidRPr="00B50955">
        <w:rPr>
          <w:rFonts w:ascii="Times New Roman" w:hAnsi="Times New Roman"/>
          <w:sz w:val="24"/>
          <w:szCs w:val="24"/>
          <w:lang w:val="en-GB"/>
        </w:rPr>
        <w:t>suspension;</w:t>
      </w:r>
      <w:proofErr w:type="gramEnd"/>
    </w:p>
    <w:p w14:paraId="2AC340EA"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the data importer is in substantial or persistent breach of these Clauses; or</w:t>
      </w:r>
    </w:p>
    <w:p w14:paraId="1F9E0862"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the data importer fails to comply with a binding decision of a competent court or supervisory authority regarding its obligations under these Clauses.</w:t>
      </w:r>
    </w:p>
    <w:p w14:paraId="0CB453FF" w14:textId="77777777"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t xml:space="preserve">In these cases, it shall inform the competent supervisory authority of such non-compliance. Where the contract involves more than two Parties, the data exporter may </w:t>
      </w:r>
      <w:r w:rsidRPr="00B50955">
        <w:rPr>
          <w:rFonts w:ascii="Times New Roman" w:hAnsi="Times New Roman"/>
          <w:sz w:val="24"/>
          <w:szCs w:val="24"/>
          <w:lang w:val="en-GB"/>
        </w:rPr>
        <w:lastRenderedPageBreak/>
        <w:t>exercise this right to termination only with respect to the relevant Party, unless the Parties have agreed otherwise.</w:t>
      </w:r>
    </w:p>
    <w:p w14:paraId="7D07208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15787C92"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Either Party may revoke its agreement to be bound by these Clauses where (</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bookmarkEnd w:id="3"/>
    <w:p w14:paraId="6AFEC2EF"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17</w:t>
      </w:r>
    </w:p>
    <w:p w14:paraId="4A894063"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Governing law</w:t>
      </w:r>
    </w:p>
    <w:p w14:paraId="46771F8C" w14:textId="61408657" w:rsidR="00255FE1" w:rsidRPr="00B50955" w:rsidRDefault="00255FE1" w:rsidP="00255FE1">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 xml:space="preserve">These Clauses shall be governed by the law of one of the EU Member States, provided such law allows for third-party beneficiary rights. The Parties agree that this shall be the law of </w:t>
      </w:r>
      <w:r w:rsidRPr="00B50955">
        <w:rPr>
          <w:rFonts w:ascii="Times New Roman" w:eastAsia="Times New Roman" w:hAnsi="Times New Roman"/>
          <w:sz w:val="24"/>
          <w:szCs w:val="24"/>
        </w:rPr>
        <w:softHyphen/>
      </w:r>
      <w:r w:rsidRPr="00B50955">
        <w:rPr>
          <w:rFonts w:ascii="Times New Roman" w:eastAsia="Times New Roman" w:hAnsi="Times New Roman"/>
          <w:sz w:val="24"/>
          <w:szCs w:val="24"/>
        </w:rPr>
        <w:softHyphen/>
      </w:r>
      <w:r w:rsidRPr="00B50955">
        <w:rPr>
          <w:rFonts w:ascii="Times New Roman" w:eastAsia="Times New Roman" w:hAnsi="Times New Roman"/>
          <w:sz w:val="24"/>
          <w:szCs w:val="24"/>
        </w:rPr>
        <w:softHyphen/>
      </w:r>
      <w:r w:rsidRPr="00B50955">
        <w:rPr>
          <w:rFonts w:ascii="Times New Roman" w:eastAsia="Times New Roman" w:hAnsi="Times New Roman"/>
          <w:sz w:val="24"/>
          <w:szCs w:val="24"/>
        </w:rPr>
        <w:softHyphen/>
        <w:t>______ (</w:t>
      </w:r>
      <w:r w:rsidRPr="00B50955">
        <w:rPr>
          <w:rFonts w:ascii="Times New Roman" w:eastAsia="Times New Roman" w:hAnsi="Times New Roman"/>
          <w:i/>
          <w:iCs/>
          <w:sz w:val="24"/>
          <w:szCs w:val="24"/>
        </w:rPr>
        <w:t>specify Member State</w:t>
      </w:r>
      <w:r w:rsidRPr="00B50955">
        <w:rPr>
          <w:rFonts w:ascii="Times New Roman" w:eastAsia="Times New Roman" w:hAnsi="Times New Roman"/>
          <w:sz w:val="24"/>
          <w:szCs w:val="24"/>
        </w:rPr>
        <w:t>).</w:t>
      </w:r>
    </w:p>
    <w:p w14:paraId="601F318F" w14:textId="77777777" w:rsidR="00255FE1" w:rsidRPr="00B50955" w:rsidRDefault="00255FE1" w:rsidP="008A3C5B">
      <w:pPr>
        <w:spacing w:after="160" w:line="256" w:lineRule="auto"/>
        <w:rPr>
          <w:rFonts w:ascii="Times New Roman" w:hAnsi="Times New Roman"/>
          <w:sz w:val="24"/>
          <w:szCs w:val="24"/>
          <w:lang w:val="en-GB"/>
        </w:rPr>
      </w:pPr>
    </w:p>
    <w:p w14:paraId="2A31C3C5"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i/>
          <w:sz w:val="24"/>
          <w:szCs w:val="24"/>
          <w:lang w:val="en-GB"/>
        </w:rPr>
        <w:t>Clause 18</w:t>
      </w:r>
    </w:p>
    <w:p w14:paraId="523017D5"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Choice of forum and jurisdiction</w:t>
      </w:r>
    </w:p>
    <w:p w14:paraId="1A0F3A38" w14:textId="71FAF322" w:rsidR="008A3C5B" w:rsidRPr="00B50955" w:rsidRDefault="008A3C5B" w:rsidP="008A3C5B">
      <w:pPr>
        <w:spacing w:after="160" w:line="256" w:lineRule="auto"/>
        <w:ind w:left="720" w:hanging="720"/>
        <w:rPr>
          <w:rFonts w:ascii="Times New Roman" w:hAnsi="Times New Roman"/>
          <w:sz w:val="24"/>
          <w:szCs w:val="24"/>
          <w:lang w:val="en-GB"/>
        </w:rPr>
      </w:pPr>
      <w:bookmarkStart w:id="4" w:name="_Hlk78889252"/>
      <w:r w:rsidRPr="00B50955">
        <w:rPr>
          <w:rFonts w:ascii="Times New Roman" w:hAnsi="Times New Roman"/>
          <w:sz w:val="24"/>
          <w:szCs w:val="24"/>
          <w:lang w:val="en-GB"/>
        </w:rPr>
        <w:t>(a)</w:t>
      </w:r>
      <w:r w:rsidRPr="00B50955">
        <w:rPr>
          <w:rFonts w:ascii="Times New Roman" w:hAnsi="Times New Roman"/>
          <w:sz w:val="24"/>
          <w:szCs w:val="24"/>
          <w:lang w:val="en-GB"/>
        </w:rPr>
        <w:tab/>
        <w:t>Any dispute arising from these Clauses shall be resolved by the courts of an EU Member State.</w:t>
      </w:r>
    </w:p>
    <w:p w14:paraId="55394923" w14:textId="434E4E65"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 xml:space="preserve">The Parties agree that those shall be the courts </w:t>
      </w:r>
      <w:proofErr w:type="gramStart"/>
      <w:r w:rsidRPr="00B50955">
        <w:rPr>
          <w:rFonts w:ascii="Times New Roman" w:hAnsi="Times New Roman"/>
          <w:sz w:val="24"/>
          <w:szCs w:val="24"/>
          <w:lang w:val="en-GB"/>
        </w:rPr>
        <w:t xml:space="preserve">of </w:t>
      </w:r>
      <w:r w:rsidR="00255FE1" w:rsidRPr="00B50955">
        <w:rPr>
          <w:rFonts w:ascii="Times New Roman" w:hAnsi="Times New Roman"/>
          <w:sz w:val="24"/>
          <w:szCs w:val="24"/>
          <w:shd w:val="clear" w:color="auto" w:fill="FFFFFF"/>
        </w:rPr>
        <w:t> _</w:t>
      </w:r>
      <w:proofErr w:type="gramEnd"/>
      <w:r w:rsidR="00255FE1" w:rsidRPr="00B50955">
        <w:rPr>
          <w:rFonts w:ascii="Times New Roman" w:hAnsi="Times New Roman"/>
          <w:sz w:val="24"/>
          <w:szCs w:val="24"/>
          <w:shd w:val="clear" w:color="auto" w:fill="FFFFFF"/>
        </w:rPr>
        <w:t>____ (</w:t>
      </w:r>
      <w:r w:rsidR="00255FE1" w:rsidRPr="00B50955">
        <w:rPr>
          <w:rStyle w:val="oj-italic"/>
          <w:rFonts w:ascii="Times New Roman" w:hAnsi="Times New Roman"/>
          <w:i/>
          <w:iCs/>
          <w:sz w:val="24"/>
          <w:szCs w:val="24"/>
          <w:shd w:val="clear" w:color="auto" w:fill="FFFFFF"/>
        </w:rPr>
        <w:t>specify Member State</w:t>
      </w:r>
      <w:r w:rsidR="00255FE1" w:rsidRPr="00B50955">
        <w:rPr>
          <w:rFonts w:ascii="Times New Roman" w:hAnsi="Times New Roman"/>
          <w:sz w:val="24"/>
          <w:szCs w:val="24"/>
          <w:shd w:val="clear" w:color="auto" w:fill="FFFFFF"/>
        </w:rPr>
        <w:t>)</w:t>
      </w:r>
      <w:r w:rsidRPr="00B50955">
        <w:rPr>
          <w:rFonts w:ascii="Times New Roman" w:hAnsi="Times New Roman"/>
          <w:sz w:val="24"/>
          <w:szCs w:val="24"/>
          <w:lang w:val="en-GB"/>
        </w:rPr>
        <w:t>.</w:t>
      </w:r>
    </w:p>
    <w:p w14:paraId="11B7B8E8"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A data subject may also bring legal proceedings against the data exporter and/or data importer before the courts of the Member State in which he/she has his/her habitual residence.</w:t>
      </w:r>
    </w:p>
    <w:p w14:paraId="47217AD1" w14:textId="77777777" w:rsidR="007420C2" w:rsidRPr="00B50955" w:rsidRDefault="008A3C5B" w:rsidP="008A3C5B">
      <w:pPr>
        <w:spacing w:after="160" w:line="256" w:lineRule="auto"/>
        <w:rPr>
          <w:rFonts w:ascii="Times New Roman" w:hAnsi="Times New Roman"/>
          <w:sz w:val="24"/>
          <w:szCs w:val="24"/>
          <w:lang w:val="en-GB"/>
        </w:rPr>
        <w:sectPr w:rsidR="007420C2" w:rsidRPr="00B50955">
          <w:endnotePr>
            <w:numFmt w:val="decimal"/>
          </w:endnotePr>
          <w:pgSz w:w="12240" w:h="15840"/>
          <w:pgMar w:top="1440" w:right="1440" w:bottom="1440" w:left="1440" w:header="720" w:footer="720" w:gutter="0"/>
          <w:cols w:space="720"/>
          <w:docGrid w:linePitch="360"/>
        </w:sectPr>
      </w:pPr>
      <w:r w:rsidRPr="00B50955">
        <w:rPr>
          <w:rFonts w:ascii="Times New Roman" w:hAnsi="Times New Roman"/>
          <w:sz w:val="24"/>
          <w:szCs w:val="24"/>
          <w:lang w:val="en-GB"/>
        </w:rPr>
        <w:t>(d)</w:t>
      </w:r>
      <w:r w:rsidRPr="00B50955">
        <w:rPr>
          <w:rFonts w:ascii="Times New Roman" w:hAnsi="Times New Roman"/>
          <w:sz w:val="24"/>
          <w:szCs w:val="24"/>
          <w:lang w:val="en-GB"/>
        </w:rPr>
        <w:tab/>
        <w:t>The Parties agree to submit themselves to the jurisdiction of such courts.</w:t>
      </w:r>
    </w:p>
    <w:bookmarkEnd w:id="4"/>
    <w:p w14:paraId="47980190" w14:textId="6A718628" w:rsidR="00255FE1" w:rsidRPr="00B50955" w:rsidRDefault="00255FE1">
      <w:pPr>
        <w:spacing w:after="160" w:line="259" w:lineRule="auto"/>
        <w:rPr>
          <w:rFonts w:ascii="Times New Roman" w:hAnsi="Times New Roman"/>
          <w:sz w:val="24"/>
          <w:szCs w:val="24"/>
          <w:lang w:val="en-GB"/>
        </w:rPr>
      </w:pPr>
    </w:p>
    <w:p w14:paraId="44A99315" w14:textId="77777777" w:rsidR="00255FE1" w:rsidRPr="00B50955" w:rsidRDefault="00255FE1" w:rsidP="00255FE1">
      <w:pPr>
        <w:shd w:val="clear" w:color="auto" w:fill="FFFFFF"/>
        <w:spacing w:before="240" w:after="120" w:line="312" w:lineRule="atLeast"/>
        <w:jc w:val="center"/>
        <w:rPr>
          <w:rFonts w:ascii="Times New Roman" w:eastAsia="Times New Roman" w:hAnsi="Times New Roman"/>
          <w:b/>
          <w:bCs/>
          <w:color w:val="444444"/>
          <w:sz w:val="24"/>
          <w:szCs w:val="24"/>
        </w:rPr>
      </w:pPr>
      <w:bookmarkStart w:id="5" w:name="_Hlk78894898"/>
      <w:r w:rsidRPr="00B50955">
        <w:rPr>
          <w:rFonts w:ascii="Times New Roman" w:eastAsia="Times New Roman" w:hAnsi="Times New Roman"/>
          <w:b/>
          <w:bCs/>
          <w:color w:val="444444"/>
          <w:sz w:val="24"/>
          <w:szCs w:val="24"/>
        </w:rPr>
        <w:t>APPENDIX</w:t>
      </w:r>
    </w:p>
    <w:p w14:paraId="387C6B1D" w14:textId="77777777" w:rsidR="00255FE1" w:rsidRPr="00B50955" w:rsidRDefault="00255FE1" w:rsidP="00255FE1">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color w:val="444444"/>
          <w:sz w:val="24"/>
          <w:szCs w:val="24"/>
        </w:rPr>
        <w:t>EXPLANATORY NOTE:</w:t>
      </w:r>
    </w:p>
    <w:p w14:paraId="18261340" w14:textId="77777777" w:rsidR="00255FE1" w:rsidRPr="00B50955" w:rsidRDefault="00255FE1" w:rsidP="00255FE1">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color w:val="444444"/>
          <w:sz w:val="24"/>
          <w:szCs w:val="24"/>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B50955">
        <w:rPr>
          <w:rFonts w:ascii="Times New Roman" w:eastAsia="Times New Roman" w:hAnsi="Times New Roman"/>
          <w:color w:val="444444"/>
          <w:sz w:val="24"/>
          <w:szCs w:val="24"/>
        </w:rPr>
        <w:t>achieved</w:t>
      </w:r>
      <w:proofErr w:type="gramEnd"/>
      <w:r w:rsidRPr="00B50955">
        <w:rPr>
          <w:rFonts w:ascii="Times New Roman" w:eastAsia="Times New Roman" w:hAnsi="Times New Roman"/>
          <w:color w:val="444444"/>
          <w:sz w:val="24"/>
          <w:szCs w:val="24"/>
        </w:rPr>
        <w:t xml:space="preserve"> through one appendix. However, where necessary to ensure sufficient clarity, separate appendices should be used.</w:t>
      </w:r>
    </w:p>
    <w:p w14:paraId="406FAC9F" w14:textId="77777777" w:rsidR="008A3C5B" w:rsidRPr="00B50955" w:rsidRDefault="008A3C5B" w:rsidP="008A3C5B">
      <w:pPr>
        <w:spacing w:after="160" w:line="256" w:lineRule="auto"/>
        <w:rPr>
          <w:rFonts w:ascii="Times New Roman" w:hAnsi="Times New Roman"/>
          <w:sz w:val="24"/>
          <w:szCs w:val="24"/>
          <w:lang w:val="en-GB"/>
        </w:rPr>
      </w:pPr>
    </w:p>
    <w:p w14:paraId="5BA81175" w14:textId="77777777" w:rsidR="008A3C5B" w:rsidRPr="00B50955" w:rsidRDefault="008A3C5B" w:rsidP="008A3C5B">
      <w:pPr>
        <w:spacing w:after="160" w:line="256" w:lineRule="auto"/>
        <w:rPr>
          <w:rFonts w:ascii="Times New Roman" w:hAnsi="Times New Roman"/>
          <w:sz w:val="24"/>
          <w:szCs w:val="24"/>
          <w:lang w:val="en-GB"/>
        </w:rPr>
      </w:pPr>
    </w:p>
    <w:p w14:paraId="59B29962" w14:textId="77777777" w:rsidR="008A3C5B" w:rsidRPr="00B50955" w:rsidRDefault="008A3C5B" w:rsidP="008A3C5B">
      <w:pPr>
        <w:spacing w:after="160" w:line="256" w:lineRule="auto"/>
        <w:rPr>
          <w:rFonts w:ascii="Times New Roman" w:hAnsi="Times New Roman"/>
          <w:sz w:val="24"/>
          <w:szCs w:val="24"/>
          <w:lang w:val="en-GB"/>
        </w:rPr>
      </w:pPr>
    </w:p>
    <w:p w14:paraId="067B6A33" w14:textId="2750CBFA" w:rsidR="00255FE1" w:rsidRPr="00B50955" w:rsidRDefault="00255FE1">
      <w:pPr>
        <w:spacing w:after="160" w:line="259" w:lineRule="auto"/>
        <w:rPr>
          <w:rFonts w:ascii="Times New Roman" w:eastAsia="Times New Roman" w:hAnsi="Times New Roman"/>
          <w:b/>
          <w:bCs/>
          <w:sz w:val="24"/>
          <w:szCs w:val="24"/>
        </w:rPr>
      </w:pPr>
      <w:r w:rsidRPr="00B50955">
        <w:rPr>
          <w:rFonts w:ascii="Times New Roman" w:eastAsia="Times New Roman" w:hAnsi="Times New Roman"/>
          <w:b/>
          <w:bCs/>
          <w:sz w:val="24"/>
          <w:szCs w:val="24"/>
        </w:rPr>
        <w:br w:type="page"/>
      </w:r>
    </w:p>
    <w:p w14:paraId="24C6C16C" w14:textId="5DFE792C" w:rsidR="000E573A" w:rsidRPr="00B50955" w:rsidRDefault="003D5A91" w:rsidP="000E573A">
      <w:pPr>
        <w:shd w:val="clear" w:color="auto" w:fill="FFFFFF"/>
        <w:spacing w:before="240" w:after="120" w:line="312" w:lineRule="atLeast"/>
        <w:jc w:val="center"/>
        <w:rPr>
          <w:rFonts w:ascii="Times New Roman" w:eastAsia="Times New Roman" w:hAnsi="Times New Roman"/>
          <w:b/>
          <w:bCs/>
          <w:sz w:val="24"/>
          <w:szCs w:val="24"/>
        </w:rPr>
      </w:pPr>
      <w:r w:rsidRPr="00B50955">
        <w:rPr>
          <w:rFonts w:ascii="Times New Roman" w:eastAsia="Times New Roman" w:hAnsi="Times New Roman"/>
          <w:b/>
          <w:bCs/>
          <w:sz w:val="24"/>
          <w:szCs w:val="24"/>
        </w:rPr>
        <w:lastRenderedPageBreak/>
        <w:t>A</w:t>
      </w:r>
      <w:r w:rsidR="000E573A" w:rsidRPr="00B50955">
        <w:rPr>
          <w:rFonts w:ascii="Times New Roman" w:eastAsia="Times New Roman" w:hAnsi="Times New Roman"/>
          <w:b/>
          <w:bCs/>
          <w:sz w:val="24"/>
          <w:szCs w:val="24"/>
        </w:rPr>
        <w:t>NNEX I</w:t>
      </w:r>
    </w:p>
    <w:p w14:paraId="77F703FA" w14:textId="77777777" w:rsidR="000E573A" w:rsidRPr="00B50955" w:rsidRDefault="000E573A" w:rsidP="000E573A">
      <w:pPr>
        <w:shd w:val="clear" w:color="auto" w:fill="FFFFFF"/>
        <w:spacing w:before="240" w:after="120" w:line="312" w:lineRule="atLeast"/>
        <w:jc w:val="both"/>
        <w:rPr>
          <w:rFonts w:ascii="Times New Roman" w:eastAsia="Times New Roman" w:hAnsi="Times New Roman"/>
          <w:b/>
          <w:bCs/>
          <w:sz w:val="24"/>
          <w:szCs w:val="24"/>
        </w:rPr>
      </w:pPr>
      <w:r w:rsidRPr="00B50955">
        <w:rPr>
          <w:rFonts w:ascii="Times New Roman" w:eastAsia="Times New Roman" w:hAnsi="Times New Roman"/>
          <w:b/>
          <w:bCs/>
          <w:sz w:val="24"/>
          <w:szCs w:val="24"/>
        </w:rPr>
        <w:t>A.   LIST OF PARTIES</w:t>
      </w:r>
    </w:p>
    <w:p w14:paraId="76958E5D" w14:textId="2CABB237"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b/>
          <w:bCs/>
          <w:sz w:val="24"/>
          <w:szCs w:val="24"/>
        </w:rPr>
        <w:t>Data exporter(s):</w:t>
      </w:r>
      <w:r w:rsidRPr="00B50955">
        <w:rPr>
          <w:rFonts w:ascii="Times New Roman" w:eastAsia="Times New Roman" w:hAnsi="Times New Roman"/>
          <w:sz w:val="24"/>
          <w:szCs w:val="24"/>
        </w:rPr>
        <w:t> </w:t>
      </w:r>
      <w:r w:rsidR="00255FE1" w:rsidRPr="00B50955">
        <w:rPr>
          <w:rFonts w:ascii="Times New Roman" w:hAnsi="Times New Roman"/>
          <w:sz w:val="24"/>
          <w:szCs w:val="24"/>
          <w:shd w:val="clear" w:color="auto" w:fill="FFFFFF"/>
        </w:rPr>
        <w:t>[</w:t>
      </w:r>
      <w:r w:rsidR="00255FE1" w:rsidRPr="00B50955">
        <w:rPr>
          <w:rStyle w:val="oj-italic"/>
          <w:rFonts w:ascii="Times New Roman" w:hAnsi="Times New Roman"/>
          <w:i/>
          <w:iCs/>
          <w:sz w:val="24"/>
          <w:szCs w:val="24"/>
          <w:shd w:val="clear" w:color="auto" w:fill="FFFFFF"/>
        </w:rPr>
        <w:t>Identity and contact details of the data exporter(s) and, where applicable, of its/their data protection officer and/or representative in the European Union]</w:t>
      </w:r>
    </w:p>
    <w:p w14:paraId="4E71EA63" w14:textId="1CD4865C" w:rsidR="00BC11F2" w:rsidRPr="00B50955" w:rsidRDefault="00BC11F2" w:rsidP="000E573A">
      <w:pPr>
        <w:shd w:val="clear" w:color="auto" w:fill="FFFFFF"/>
        <w:spacing w:before="120" w:line="312" w:lineRule="atLeast"/>
        <w:jc w:val="both"/>
        <w:rPr>
          <w:rFonts w:ascii="Times New Roman" w:eastAsia="Times New Roman" w:hAnsi="Times New Roman"/>
          <w:sz w:val="24"/>
          <w:szCs w:val="24"/>
        </w:rPr>
      </w:pPr>
    </w:p>
    <w:p w14:paraId="05179B7E" w14:textId="77777777" w:rsidR="00255FE1" w:rsidRPr="00B50955" w:rsidRDefault="00255FE1" w:rsidP="00255FE1">
      <w:pPr>
        <w:jc w:val="both"/>
        <w:rPr>
          <w:rFonts w:ascii="Times New Roman" w:eastAsia="Times New Roman" w:hAnsi="Times New Roman"/>
          <w:sz w:val="24"/>
          <w:szCs w:val="24"/>
        </w:rPr>
      </w:pPr>
      <w:r w:rsidRPr="00B50955">
        <w:rPr>
          <w:rFonts w:ascii="Times New Roman" w:eastAsia="Times New Roman" w:hAnsi="Times New Roman"/>
          <w:sz w:val="24"/>
          <w:szCs w:val="24"/>
        </w:rPr>
        <w:t>Name: ___________________________________________</w:t>
      </w:r>
    </w:p>
    <w:p w14:paraId="75B4D316"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Address: _________________________________________</w:t>
      </w:r>
    </w:p>
    <w:p w14:paraId="3512FA8A"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 xml:space="preserve">Contact person’s name, </w:t>
      </w:r>
      <w:proofErr w:type="gramStart"/>
      <w:r w:rsidRPr="00B50955">
        <w:rPr>
          <w:rFonts w:ascii="Times New Roman" w:eastAsia="Times New Roman" w:hAnsi="Times New Roman"/>
          <w:sz w:val="24"/>
          <w:szCs w:val="24"/>
        </w:rPr>
        <w:t>position</w:t>
      </w:r>
      <w:proofErr w:type="gramEnd"/>
      <w:r w:rsidRPr="00B50955">
        <w:rPr>
          <w:rFonts w:ascii="Times New Roman" w:eastAsia="Times New Roman" w:hAnsi="Times New Roman"/>
          <w:sz w:val="24"/>
          <w:szCs w:val="24"/>
        </w:rPr>
        <w:t xml:space="preserve"> and contact details: _________________________</w:t>
      </w:r>
    </w:p>
    <w:p w14:paraId="34224A3D"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2286D24A"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Activities relevant to the data transferred under these Clauses:</w:t>
      </w:r>
    </w:p>
    <w:p w14:paraId="293E2957"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2642467F" w14:textId="0F7C90F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57973A2C"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Signature and date: ___________________________________________________</w:t>
      </w:r>
    </w:p>
    <w:p w14:paraId="5F9F8120"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 xml:space="preserve">Role (controller/processor): </w:t>
      </w:r>
    </w:p>
    <w:p w14:paraId="05298BFC" w14:textId="1CE1636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2. …</w:t>
      </w:r>
    </w:p>
    <w:p w14:paraId="203345B9" w14:textId="77777777" w:rsidR="00255FE1" w:rsidRPr="00B50955" w:rsidRDefault="00255FE1" w:rsidP="000E573A">
      <w:pPr>
        <w:shd w:val="clear" w:color="auto" w:fill="FFFFFF"/>
        <w:spacing w:before="120" w:line="312" w:lineRule="atLeast"/>
        <w:jc w:val="both"/>
        <w:rPr>
          <w:rFonts w:ascii="Times New Roman" w:eastAsia="Times New Roman" w:hAnsi="Times New Roman"/>
          <w:sz w:val="24"/>
          <w:szCs w:val="24"/>
        </w:rPr>
      </w:pPr>
    </w:p>
    <w:p w14:paraId="15EDC096" w14:textId="77777777" w:rsidR="000E573A" w:rsidRPr="00B50955" w:rsidRDefault="000E573A" w:rsidP="000E573A">
      <w:pPr>
        <w:shd w:val="clear" w:color="auto" w:fill="FFFFFF"/>
        <w:rPr>
          <w:rFonts w:ascii="Times New Roman" w:eastAsia="Times New Roman" w:hAnsi="Times New Roman"/>
          <w:vanish/>
          <w:sz w:val="24"/>
          <w:szCs w:val="24"/>
        </w:rPr>
      </w:pPr>
    </w:p>
    <w:tbl>
      <w:tblPr>
        <w:tblW w:w="5000" w:type="pct"/>
        <w:tblCellMar>
          <w:left w:w="0" w:type="dxa"/>
          <w:right w:w="0" w:type="dxa"/>
        </w:tblCellMar>
        <w:tblLook w:val="04A0" w:firstRow="1" w:lastRow="0" w:firstColumn="1" w:lastColumn="0" w:noHBand="0" w:noVBand="1"/>
      </w:tblPr>
      <w:tblGrid>
        <w:gridCol w:w="3120"/>
        <w:gridCol w:w="3120"/>
        <w:gridCol w:w="3120"/>
      </w:tblGrid>
      <w:tr w:rsidR="006F2CC3" w:rsidRPr="00B50955" w14:paraId="3C505E38" w14:textId="77777777" w:rsidTr="000E573A">
        <w:tc>
          <w:tcPr>
            <w:tcW w:w="0" w:type="auto"/>
            <w:shd w:val="clear" w:color="auto" w:fill="auto"/>
            <w:hideMark/>
          </w:tcPr>
          <w:p w14:paraId="5D01F2B0" w14:textId="77777777" w:rsidR="000E573A" w:rsidRPr="00B50955" w:rsidRDefault="000E573A" w:rsidP="000E573A">
            <w:pPr>
              <w:shd w:val="clear" w:color="auto" w:fill="FFFFFF"/>
              <w:rPr>
                <w:rFonts w:ascii="Times New Roman" w:eastAsia="Times New Roman" w:hAnsi="Times New Roman"/>
                <w:sz w:val="24"/>
                <w:szCs w:val="24"/>
              </w:rPr>
            </w:pPr>
          </w:p>
        </w:tc>
        <w:tc>
          <w:tcPr>
            <w:tcW w:w="0" w:type="auto"/>
            <w:shd w:val="clear" w:color="auto" w:fill="auto"/>
            <w:hideMark/>
          </w:tcPr>
          <w:p w14:paraId="2EC82C9F" w14:textId="3BDBFA72" w:rsidR="000E573A" w:rsidRPr="00B50955" w:rsidRDefault="000E573A" w:rsidP="000E573A">
            <w:pPr>
              <w:spacing w:before="120" w:line="312" w:lineRule="atLeast"/>
              <w:jc w:val="both"/>
              <w:rPr>
                <w:rFonts w:ascii="Times New Roman" w:eastAsia="Times New Roman" w:hAnsi="Times New Roman"/>
                <w:sz w:val="24"/>
                <w:szCs w:val="24"/>
              </w:rPr>
            </w:pPr>
          </w:p>
        </w:tc>
        <w:tc>
          <w:tcPr>
            <w:tcW w:w="0" w:type="auto"/>
            <w:shd w:val="clear" w:color="auto" w:fill="auto"/>
            <w:hideMark/>
          </w:tcPr>
          <w:p w14:paraId="50648BB4" w14:textId="369F8E11" w:rsidR="000E573A" w:rsidRPr="00B50955" w:rsidRDefault="000E573A" w:rsidP="000E573A">
            <w:pPr>
              <w:rPr>
                <w:rFonts w:ascii="Times New Roman" w:eastAsia="Times New Roman" w:hAnsi="Times New Roman"/>
                <w:sz w:val="24"/>
                <w:szCs w:val="24"/>
              </w:rPr>
            </w:pPr>
          </w:p>
        </w:tc>
      </w:tr>
    </w:tbl>
    <w:p w14:paraId="723B5E69" w14:textId="38D21F09" w:rsidR="000E573A" w:rsidRPr="00B50955" w:rsidRDefault="000E573A" w:rsidP="000E573A">
      <w:pPr>
        <w:shd w:val="clear" w:color="auto" w:fill="FFFFFF"/>
        <w:spacing w:before="120" w:line="312" w:lineRule="atLeast"/>
        <w:jc w:val="both"/>
        <w:rPr>
          <w:rStyle w:val="oj-italic"/>
          <w:rFonts w:ascii="Times New Roman" w:hAnsi="Times New Roman"/>
          <w:i/>
          <w:iCs/>
          <w:sz w:val="24"/>
          <w:szCs w:val="24"/>
          <w:shd w:val="clear" w:color="auto" w:fill="FFFFFF"/>
        </w:rPr>
      </w:pPr>
      <w:r w:rsidRPr="00B50955">
        <w:rPr>
          <w:rFonts w:ascii="Times New Roman" w:eastAsia="Times New Roman" w:hAnsi="Times New Roman"/>
          <w:b/>
          <w:bCs/>
          <w:sz w:val="24"/>
          <w:szCs w:val="24"/>
        </w:rPr>
        <w:t>Data importer(s):</w:t>
      </w:r>
      <w:r w:rsidRPr="00B50955">
        <w:rPr>
          <w:rFonts w:ascii="Times New Roman" w:eastAsia="Times New Roman" w:hAnsi="Times New Roman"/>
          <w:sz w:val="24"/>
          <w:szCs w:val="24"/>
        </w:rPr>
        <w:t> </w:t>
      </w:r>
      <w:r w:rsidR="00255FE1" w:rsidRPr="00B50955">
        <w:rPr>
          <w:rFonts w:ascii="Times New Roman" w:hAnsi="Times New Roman"/>
          <w:sz w:val="24"/>
          <w:szCs w:val="24"/>
          <w:shd w:val="clear" w:color="auto" w:fill="FFFFFF"/>
        </w:rPr>
        <w:t>[</w:t>
      </w:r>
      <w:r w:rsidR="00255FE1" w:rsidRPr="00B50955">
        <w:rPr>
          <w:rStyle w:val="oj-italic"/>
          <w:rFonts w:ascii="Times New Roman" w:hAnsi="Times New Roman"/>
          <w:i/>
          <w:iCs/>
          <w:sz w:val="24"/>
          <w:szCs w:val="24"/>
          <w:shd w:val="clear" w:color="auto" w:fill="FFFFFF"/>
        </w:rPr>
        <w:t>Identity and contact details of the data importer(s), including any contact person with responsibility for data protection]</w:t>
      </w:r>
    </w:p>
    <w:p w14:paraId="4C7FD644" w14:textId="77777777" w:rsidR="005A0633" w:rsidRPr="00B50955" w:rsidRDefault="005A0633" w:rsidP="005A0633">
      <w:pPr>
        <w:jc w:val="both"/>
        <w:rPr>
          <w:rFonts w:ascii="Times New Roman" w:eastAsia="Times New Roman" w:hAnsi="Times New Roman"/>
          <w:sz w:val="24"/>
          <w:szCs w:val="24"/>
        </w:rPr>
      </w:pPr>
    </w:p>
    <w:p w14:paraId="71ABD7E6" w14:textId="62E37EAE" w:rsidR="005A0633" w:rsidRPr="00B50955" w:rsidRDefault="005A0633" w:rsidP="005A0633">
      <w:pPr>
        <w:jc w:val="both"/>
        <w:rPr>
          <w:rFonts w:ascii="Times New Roman" w:eastAsia="Times New Roman" w:hAnsi="Times New Roman"/>
          <w:sz w:val="24"/>
          <w:szCs w:val="24"/>
        </w:rPr>
      </w:pPr>
      <w:r w:rsidRPr="00B50955">
        <w:rPr>
          <w:rFonts w:ascii="Times New Roman" w:eastAsia="Times New Roman" w:hAnsi="Times New Roman"/>
          <w:sz w:val="24"/>
          <w:szCs w:val="24"/>
        </w:rPr>
        <w:t>Name: ___________________________________________</w:t>
      </w:r>
    </w:p>
    <w:p w14:paraId="68867FCC"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Address: _________________________________________</w:t>
      </w:r>
    </w:p>
    <w:p w14:paraId="0AE1AF05"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 xml:space="preserve">Contact person’s name, </w:t>
      </w:r>
      <w:proofErr w:type="gramStart"/>
      <w:r w:rsidRPr="00B50955">
        <w:rPr>
          <w:rFonts w:ascii="Times New Roman" w:eastAsia="Times New Roman" w:hAnsi="Times New Roman"/>
          <w:sz w:val="24"/>
          <w:szCs w:val="24"/>
        </w:rPr>
        <w:t>position</w:t>
      </w:r>
      <w:proofErr w:type="gramEnd"/>
      <w:r w:rsidRPr="00B50955">
        <w:rPr>
          <w:rFonts w:ascii="Times New Roman" w:eastAsia="Times New Roman" w:hAnsi="Times New Roman"/>
          <w:sz w:val="24"/>
          <w:szCs w:val="24"/>
        </w:rPr>
        <w:t xml:space="preserve"> and contact details: _________________________</w:t>
      </w:r>
    </w:p>
    <w:p w14:paraId="0F041A9A"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2B7D39DF"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Activities relevant to the data transferred under these Clauses:</w:t>
      </w:r>
    </w:p>
    <w:p w14:paraId="7E21F520"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77C5DA03"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7C499BFF"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Signature and date: ___________________________________________________</w:t>
      </w:r>
    </w:p>
    <w:p w14:paraId="2EF29008"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 xml:space="preserve">Role (controller/processor): </w:t>
      </w:r>
    </w:p>
    <w:p w14:paraId="2A8C4944"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2. …</w:t>
      </w:r>
    </w:p>
    <w:p w14:paraId="6FFD64CC" w14:textId="77777777" w:rsidR="005A0633" w:rsidRPr="00B50955" w:rsidRDefault="005A0633" w:rsidP="000E573A">
      <w:pPr>
        <w:shd w:val="clear" w:color="auto" w:fill="FFFFFF"/>
        <w:spacing w:before="120" w:line="312" w:lineRule="atLeast"/>
        <w:jc w:val="both"/>
        <w:rPr>
          <w:rFonts w:ascii="Times New Roman" w:eastAsia="Times New Roman" w:hAnsi="Times New Roman"/>
          <w:sz w:val="24"/>
          <w:szCs w:val="24"/>
        </w:rPr>
      </w:pPr>
    </w:p>
    <w:p w14:paraId="7D376FA3" w14:textId="77777777" w:rsidR="000E573A" w:rsidRPr="00B50955" w:rsidRDefault="000E573A" w:rsidP="000E573A">
      <w:pPr>
        <w:shd w:val="clear" w:color="auto" w:fill="FFFFFF"/>
        <w:rPr>
          <w:rFonts w:ascii="Times New Roman" w:eastAsia="Times New Roman" w:hAnsi="Times New Roman"/>
          <w:vanish/>
          <w:sz w:val="24"/>
          <w:szCs w:val="24"/>
        </w:rPr>
      </w:pPr>
    </w:p>
    <w:p w14:paraId="6317CFDB" w14:textId="77777777" w:rsidR="00072D14" w:rsidRPr="00B50955" w:rsidRDefault="00072D14">
      <w:pPr>
        <w:spacing w:after="160" w:line="259" w:lineRule="auto"/>
        <w:rPr>
          <w:rFonts w:ascii="Times New Roman" w:eastAsia="Times New Roman" w:hAnsi="Times New Roman"/>
          <w:b/>
          <w:bCs/>
          <w:sz w:val="24"/>
          <w:szCs w:val="24"/>
        </w:rPr>
      </w:pPr>
      <w:r w:rsidRPr="00B50955">
        <w:rPr>
          <w:rFonts w:ascii="Times New Roman" w:eastAsia="Times New Roman" w:hAnsi="Times New Roman"/>
          <w:b/>
          <w:bCs/>
          <w:sz w:val="24"/>
          <w:szCs w:val="24"/>
        </w:rPr>
        <w:br w:type="page"/>
      </w:r>
    </w:p>
    <w:p w14:paraId="03916647" w14:textId="076C5C26" w:rsidR="000E573A" w:rsidRPr="00B50955" w:rsidRDefault="000E573A" w:rsidP="000E573A">
      <w:pPr>
        <w:shd w:val="clear" w:color="auto" w:fill="FFFFFF"/>
        <w:spacing w:before="240" w:after="120" w:line="312" w:lineRule="atLeast"/>
        <w:jc w:val="both"/>
        <w:rPr>
          <w:rFonts w:ascii="Times New Roman" w:eastAsia="Times New Roman" w:hAnsi="Times New Roman"/>
          <w:b/>
          <w:bCs/>
          <w:sz w:val="24"/>
          <w:szCs w:val="24"/>
        </w:rPr>
      </w:pPr>
      <w:r w:rsidRPr="00B50955">
        <w:rPr>
          <w:rFonts w:ascii="Times New Roman" w:eastAsia="Times New Roman" w:hAnsi="Times New Roman"/>
          <w:b/>
          <w:bCs/>
          <w:sz w:val="24"/>
          <w:szCs w:val="24"/>
        </w:rPr>
        <w:lastRenderedPageBreak/>
        <w:t>B.   DESCRIPTION OF TRANSFER</w:t>
      </w:r>
    </w:p>
    <w:p w14:paraId="3A05FEF3" w14:textId="7E0FDA82"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Categories of data subjects whose personal data is transferred</w:t>
      </w:r>
    </w:p>
    <w:p w14:paraId="15B999E0" w14:textId="6356EB6B" w:rsidR="006F2CC3" w:rsidRPr="00B50955" w:rsidRDefault="006B0420" w:rsidP="00780991">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b/>
      </w:r>
    </w:p>
    <w:p w14:paraId="4766884C" w14:textId="390C054A"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Categories of personal data transferred</w:t>
      </w:r>
    </w:p>
    <w:p w14:paraId="1D33AA59" w14:textId="18924981" w:rsidR="006B0420" w:rsidRPr="00B50955" w:rsidRDefault="006B0420" w:rsidP="00780991">
      <w:pPr>
        <w:shd w:val="clear" w:color="auto" w:fill="FFFFFF"/>
        <w:spacing w:before="240" w:after="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b/>
      </w:r>
    </w:p>
    <w:p w14:paraId="4387A6CC" w14:textId="77777777"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B50955">
        <w:rPr>
          <w:rFonts w:ascii="Times New Roman" w:eastAsia="Times New Roman" w:hAnsi="Times New Roman"/>
          <w:i/>
          <w:iCs/>
          <w:sz w:val="24"/>
          <w:szCs w:val="24"/>
        </w:rPr>
        <w:t>specialised</w:t>
      </w:r>
      <w:proofErr w:type="spellEnd"/>
      <w:r w:rsidRPr="00B50955">
        <w:rPr>
          <w:rFonts w:ascii="Times New Roman" w:eastAsia="Times New Roman" w:hAnsi="Times New Roman"/>
          <w:i/>
          <w:iCs/>
          <w:sz w:val="24"/>
          <w:szCs w:val="24"/>
        </w:rPr>
        <w:t xml:space="preserve"> training), keeping a record of access to the data, restrictions for onward transfers or additional security measures.</w:t>
      </w:r>
    </w:p>
    <w:p w14:paraId="6D71D5C9" w14:textId="4FEF08FE" w:rsidR="006B0420" w:rsidRPr="00B50955" w:rsidRDefault="006B0420"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b/>
      </w:r>
    </w:p>
    <w:p w14:paraId="1051962D" w14:textId="37298C10" w:rsidR="006B0420"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The frequency of the transfer (</w:t>
      </w:r>
      <w:proofErr w:type="gramStart"/>
      <w:r w:rsidRPr="00B50955">
        <w:rPr>
          <w:rFonts w:ascii="Times New Roman" w:eastAsia="Times New Roman" w:hAnsi="Times New Roman"/>
          <w:i/>
          <w:iCs/>
          <w:sz w:val="24"/>
          <w:szCs w:val="24"/>
        </w:rPr>
        <w:t>e.g.</w:t>
      </w:r>
      <w:proofErr w:type="gramEnd"/>
      <w:r w:rsidRPr="00B50955">
        <w:rPr>
          <w:rFonts w:ascii="Times New Roman" w:eastAsia="Times New Roman" w:hAnsi="Times New Roman"/>
          <w:i/>
          <w:iCs/>
          <w:sz w:val="24"/>
          <w:szCs w:val="24"/>
        </w:rPr>
        <w:t xml:space="preserve"> whether the data is transferred on a one-off or continuous basis).</w:t>
      </w:r>
    </w:p>
    <w:p w14:paraId="16DEB98F" w14:textId="77777777" w:rsidR="006F2CC3" w:rsidRPr="00B50955" w:rsidRDefault="006F2CC3" w:rsidP="000E573A">
      <w:pPr>
        <w:shd w:val="clear" w:color="auto" w:fill="FFFFFF"/>
        <w:spacing w:before="120" w:line="312" w:lineRule="atLeast"/>
        <w:jc w:val="both"/>
        <w:rPr>
          <w:rFonts w:ascii="Times New Roman" w:eastAsia="Times New Roman" w:hAnsi="Times New Roman"/>
          <w:sz w:val="24"/>
          <w:szCs w:val="24"/>
        </w:rPr>
      </w:pPr>
    </w:p>
    <w:p w14:paraId="7CD2CB5F" w14:textId="77777777"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Nature of the processing</w:t>
      </w:r>
    </w:p>
    <w:p w14:paraId="70ACB2FA" w14:textId="5B43ACA8" w:rsidR="006F2CC3" w:rsidRPr="00B50955" w:rsidRDefault="00F46CDD"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ab/>
      </w:r>
      <w:r w:rsidRPr="00B50955">
        <w:rPr>
          <w:rFonts w:ascii="Times New Roman" w:eastAsia="Times New Roman" w:hAnsi="Times New Roman"/>
          <w:sz w:val="24"/>
          <w:szCs w:val="24"/>
        </w:rPr>
        <w:t xml:space="preserve"> </w:t>
      </w:r>
    </w:p>
    <w:p w14:paraId="3257C59A" w14:textId="79814E7B"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Purpose(s) of the data transfer and further processing</w:t>
      </w:r>
    </w:p>
    <w:p w14:paraId="3B76DE50" w14:textId="77777777" w:rsidR="006F2CC3" w:rsidRPr="00B50955" w:rsidRDefault="006F2CC3" w:rsidP="000E573A">
      <w:pPr>
        <w:shd w:val="clear" w:color="auto" w:fill="FFFFFF"/>
        <w:spacing w:before="120" w:line="312" w:lineRule="atLeast"/>
        <w:jc w:val="both"/>
        <w:rPr>
          <w:rFonts w:ascii="Times New Roman" w:eastAsia="Times New Roman" w:hAnsi="Times New Roman"/>
          <w:i/>
          <w:iCs/>
          <w:sz w:val="24"/>
          <w:szCs w:val="24"/>
        </w:rPr>
      </w:pPr>
    </w:p>
    <w:p w14:paraId="6C4484A0" w14:textId="2C5B090C"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The period for which the personal data will be retained, or, if that is not possible, the criteria used to determine that period</w:t>
      </w:r>
    </w:p>
    <w:p w14:paraId="3495B9B9" w14:textId="77777777" w:rsidR="006F2CC3" w:rsidRPr="00B50955" w:rsidRDefault="006F2CC3" w:rsidP="000E573A">
      <w:pPr>
        <w:shd w:val="clear" w:color="auto" w:fill="FFFFFF"/>
        <w:spacing w:before="120" w:line="312" w:lineRule="atLeast"/>
        <w:jc w:val="both"/>
        <w:rPr>
          <w:rFonts w:ascii="Times New Roman" w:eastAsia="Times New Roman" w:hAnsi="Times New Roman"/>
          <w:i/>
          <w:iCs/>
          <w:sz w:val="24"/>
          <w:szCs w:val="24"/>
        </w:rPr>
      </w:pPr>
    </w:p>
    <w:p w14:paraId="1C7843CC" w14:textId="222DBBD2" w:rsidR="00BC11F2"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 xml:space="preserve">For transfers to </w:t>
      </w:r>
      <w:r w:rsidR="002563CB" w:rsidRPr="00B50955">
        <w:rPr>
          <w:rFonts w:ascii="Times New Roman" w:eastAsia="Times New Roman" w:hAnsi="Times New Roman"/>
          <w:i/>
          <w:iCs/>
          <w:sz w:val="24"/>
          <w:szCs w:val="24"/>
        </w:rPr>
        <w:t xml:space="preserve">(sub-) </w:t>
      </w:r>
      <w:r w:rsidRPr="00B50955">
        <w:rPr>
          <w:rFonts w:ascii="Times New Roman" w:eastAsia="Times New Roman" w:hAnsi="Times New Roman"/>
          <w:i/>
          <w:iCs/>
          <w:sz w:val="24"/>
          <w:szCs w:val="24"/>
        </w:rPr>
        <w:t xml:space="preserve">processors, also specify subject matter, </w:t>
      </w:r>
      <w:proofErr w:type="gramStart"/>
      <w:r w:rsidRPr="00B50955">
        <w:rPr>
          <w:rFonts w:ascii="Times New Roman" w:eastAsia="Times New Roman" w:hAnsi="Times New Roman"/>
          <w:i/>
          <w:iCs/>
          <w:sz w:val="24"/>
          <w:szCs w:val="24"/>
        </w:rPr>
        <w:t>nature</w:t>
      </w:r>
      <w:proofErr w:type="gramEnd"/>
      <w:r w:rsidRPr="00B50955">
        <w:rPr>
          <w:rFonts w:ascii="Times New Roman" w:eastAsia="Times New Roman" w:hAnsi="Times New Roman"/>
          <w:i/>
          <w:iCs/>
          <w:sz w:val="24"/>
          <w:szCs w:val="24"/>
        </w:rPr>
        <w:t xml:space="preserve"> and duration of the processing</w:t>
      </w:r>
    </w:p>
    <w:bookmarkEnd w:id="5"/>
    <w:p w14:paraId="58DB24DE" w14:textId="77777777" w:rsidR="006F2CC3" w:rsidRPr="00B50955" w:rsidRDefault="006F2CC3" w:rsidP="000E573A">
      <w:pPr>
        <w:shd w:val="clear" w:color="auto" w:fill="FFFFFF"/>
        <w:spacing w:before="240" w:after="120" w:line="312" w:lineRule="atLeast"/>
        <w:jc w:val="both"/>
        <w:rPr>
          <w:rFonts w:ascii="Times New Roman" w:eastAsia="Times New Roman" w:hAnsi="Times New Roman"/>
          <w:b/>
          <w:bCs/>
          <w:sz w:val="24"/>
          <w:szCs w:val="24"/>
        </w:rPr>
      </w:pPr>
    </w:p>
    <w:p w14:paraId="2DE44E94" w14:textId="6F02C8B8" w:rsidR="000E573A" w:rsidRPr="00B50955" w:rsidRDefault="000E573A" w:rsidP="000E573A">
      <w:pPr>
        <w:shd w:val="clear" w:color="auto" w:fill="FFFFFF"/>
        <w:spacing w:before="240" w:after="120" w:line="312" w:lineRule="atLeast"/>
        <w:jc w:val="both"/>
        <w:rPr>
          <w:rFonts w:ascii="Times New Roman" w:eastAsia="Times New Roman" w:hAnsi="Times New Roman"/>
          <w:b/>
          <w:bCs/>
          <w:sz w:val="24"/>
          <w:szCs w:val="24"/>
        </w:rPr>
      </w:pPr>
      <w:r w:rsidRPr="00B50955">
        <w:rPr>
          <w:rFonts w:ascii="Times New Roman" w:eastAsia="Times New Roman" w:hAnsi="Times New Roman"/>
          <w:b/>
          <w:bCs/>
          <w:sz w:val="24"/>
          <w:szCs w:val="24"/>
        </w:rPr>
        <w:t>C.   COMPETENT SUPERVISORY AUTHORITY</w:t>
      </w:r>
    </w:p>
    <w:p w14:paraId="27471D37" w14:textId="77777777"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Identify the competent supervisory authority/</w:t>
      </w:r>
      <w:proofErr w:type="spellStart"/>
      <w:r w:rsidRPr="00B50955">
        <w:rPr>
          <w:rFonts w:ascii="Times New Roman" w:eastAsia="Times New Roman" w:hAnsi="Times New Roman"/>
          <w:i/>
          <w:iCs/>
          <w:sz w:val="24"/>
          <w:szCs w:val="24"/>
        </w:rPr>
        <w:t>ies</w:t>
      </w:r>
      <w:proofErr w:type="spellEnd"/>
      <w:r w:rsidRPr="00B50955">
        <w:rPr>
          <w:rFonts w:ascii="Times New Roman" w:eastAsia="Times New Roman" w:hAnsi="Times New Roman"/>
          <w:i/>
          <w:iCs/>
          <w:sz w:val="24"/>
          <w:szCs w:val="24"/>
        </w:rPr>
        <w:t xml:space="preserve"> in accordance with Clause 13</w:t>
      </w:r>
    </w:p>
    <w:p w14:paraId="40E4A27A" w14:textId="0E3989B2" w:rsidR="006F2CC3" w:rsidRPr="00B50955" w:rsidRDefault="006F2CC3" w:rsidP="004B4D0E">
      <w:pPr>
        <w:spacing w:after="160" w:line="259" w:lineRule="auto"/>
        <w:rPr>
          <w:rFonts w:ascii="Times New Roman" w:eastAsia="Times New Roman" w:hAnsi="Times New Roman"/>
          <w:sz w:val="24"/>
          <w:szCs w:val="24"/>
        </w:rPr>
      </w:pPr>
      <w:r w:rsidRPr="00B50955">
        <w:rPr>
          <w:rFonts w:ascii="Times New Roman" w:eastAsia="Times New Roman" w:hAnsi="Times New Roman"/>
          <w:sz w:val="24"/>
          <w:szCs w:val="24"/>
        </w:rPr>
        <w:br w:type="page"/>
      </w:r>
    </w:p>
    <w:p w14:paraId="02BA68A2" w14:textId="4950B8DF" w:rsidR="000E573A" w:rsidRPr="00B50955" w:rsidRDefault="000E573A" w:rsidP="00BC11F2">
      <w:pPr>
        <w:spacing w:before="120" w:after="120"/>
        <w:jc w:val="center"/>
        <w:rPr>
          <w:rFonts w:ascii="Times New Roman" w:eastAsia="Times New Roman" w:hAnsi="Times New Roman"/>
          <w:sz w:val="24"/>
          <w:szCs w:val="24"/>
        </w:rPr>
      </w:pPr>
      <w:r w:rsidRPr="00B50955">
        <w:rPr>
          <w:rFonts w:ascii="Times New Roman" w:eastAsia="Times New Roman" w:hAnsi="Times New Roman"/>
          <w:b/>
          <w:bCs/>
          <w:sz w:val="24"/>
          <w:szCs w:val="24"/>
        </w:rPr>
        <w:lastRenderedPageBreak/>
        <w:t>ANNEX II</w:t>
      </w:r>
    </w:p>
    <w:p w14:paraId="444CC1CE" w14:textId="55D16134" w:rsidR="006F6DA6" w:rsidRPr="00B50955" w:rsidRDefault="000E573A" w:rsidP="000E573A">
      <w:pPr>
        <w:shd w:val="clear" w:color="auto" w:fill="FFFFFF"/>
        <w:spacing w:before="240" w:after="120" w:line="312" w:lineRule="atLeast"/>
        <w:jc w:val="both"/>
        <w:rPr>
          <w:rFonts w:ascii="Times New Roman" w:eastAsia="Times New Roman" w:hAnsi="Times New Roman"/>
          <w:b/>
          <w:bCs/>
          <w:sz w:val="24"/>
          <w:szCs w:val="24"/>
        </w:rPr>
      </w:pPr>
      <w:r w:rsidRPr="00B50955">
        <w:rPr>
          <w:rFonts w:ascii="Times New Roman" w:eastAsia="Times New Roman" w:hAnsi="Times New Roman"/>
          <w:b/>
          <w:bCs/>
          <w:sz w:val="24"/>
          <w:szCs w:val="24"/>
        </w:rPr>
        <w:t>TECHNICAL AND ORGANISATIONAL MEASURES INCLUDING TECHNICAL AND ORGANISATIONAL MEASURES TO ENSURE THE SECURITY OF THE DATA</w:t>
      </w:r>
    </w:p>
    <w:p w14:paraId="67265E68"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color w:val="444444"/>
          <w:sz w:val="24"/>
          <w:szCs w:val="24"/>
        </w:rPr>
        <w:t>EXPLANATORY NOTE:</w:t>
      </w:r>
    </w:p>
    <w:p w14:paraId="4600A1C2"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color w:val="444444"/>
          <w:sz w:val="24"/>
          <w:szCs w:val="24"/>
        </w:rPr>
        <w:t xml:space="preserve">The technical and </w:t>
      </w:r>
      <w:proofErr w:type="spellStart"/>
      <w:r w:rsidRPr="00B50955">
        <w:rPr>
          <w:rFonts w:ascii="Times New Roman" w:eastAsia="Times New Roman" w:hAnsi="Times New Roman"/>
          <w:color w:val="444444"/>
          <w:sz w:val="24"/>
          <w:szCs w:val="24"/>
        </w:rPr>
        <w:t>organisational</w:t>
      </w:r>
      <w:proofErr w:type="spellEnd"/>
      <w:r w:rsidRPr="00B50955">
        <w:rPr>
          <w:rFonts w:ascii="Times New Roman" w:eastAsia="Times New Roman" w:hAnsi="Times New Roman"/>
          <w:color w:val="444444"/>
          <w:sz w:val="24"/>
          <w:szCs w:val="24"/>
        </w:rPr>
        <w:t xml:space="preserve"> measures must be described in specific (and not generic) terms. See also the general comment on the first page of the Appendix, in particular on the need to clearly indicate which measures apply to each transfer/set of transfers.</w:t>
      </w:r>
    </w:p>
    <w:p w14:paraId="214A717C"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 xml:space="preserve">Description of the technical and </w:t>
      </w:r>
      <w:proofErr w:type="spellStart"/>
      <w:r w:rsidRPr="00B50955">
        <w:rPr>
          <w:rFonts w:ascii="Times New Roman" w:eastAsia="Times New Roman" w:hAnsi="Times New Roman"/>
          <w:i/>
          <w:iCs/>
          <w:color w:val="444444"/>
          <w:sz w:val="24"/>
          <w:szCs w:val="24"/>
        </w:rPr>
        <w:t>organisational</w:t>
      </w:r>
      <w:proofErr w:type="spellEnd"/>
      <w:r w:rsidRPr="00B50955">
        <w:rPr>
          <w:rFonts w:ascii="Times New Roman" w:eastAsia="Times New Roman" w:hAnsi="Times New Roman"/>
          <w:i/>
          <w:iCs/>
          <w:color w:val="444444"/>
          <w:sz w:val="24"/>
          <w:szCs w:val="24"/>
        </w:rPr>
        <w:t xml:space="preserve">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3FF06C00"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[Examples of possible measures:</w:t>
      </w:r>
    </w:p>
    <w:p w14:paraId="056C208F"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 xml:space="preserve">Measures of </w:t>
      </w:r>
      <w:proofErr w:type="spellStart"/>
      <w:r w:rsidRPr="00B50955">
        <w:rPr>
          <w:rFonts w:ascii="Times New Roman" w:eastAsia="Times New Roman" w:hAnsi="Times New Roman"/>
          <w:i/>
          <w:iCs/>
          <w:color w:val="444444"/>
          <w:sz w:val="24"/>
          <w:szCs w:val="24"/>
        </w:rPr>
        <w:t>pseudonymisation</w:t>
      </w:r>
      <w:proofErr w:type="spellEnd"/>
      <w:r w:rsidRPr="00B50955">
        <w:rPr>
          <w:rFonts w:ascii="Times New Roman" w:eastAsia="Times New Roman" w:hAnsi="Times New Roman"/>
          <w:i/>
          <w:iCs/>
          <w:color w:val="444444"/>
          <w:sz w:val="24"/>
          <w:szCs w:val="24"/>
        </w:rPr>
        <w:t xml:space="preserve"> and encryption of personal data</w:t>
      </w:r>
    </w:p>
    <w:p w14:paraId="2029B849"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ongoing confidentiality, integrity, availability and resilience of processing systems and services</w:t>
      </w:r>
    </w:p>
    <w:p w14:paraId="7B8F940B"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the ability to restore the availability and access to personal data in a timely manner in the event of a physical or technical incident</w:t>
      </w:r>
    </w:p>
    <w:p w14:paraId="4E2F6DCB"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 xml:space="preserve">Processes for regularly testing, </w:t>
      </w:r>
      <w:proofErr w:type="gramStart"/>
      <w:r w:rsidRPr="00B50955">
        <w:rPr>
          <w:rFonts w:ascii="Times New Roman" w:eastAsia="Times New Roman" w:hAnsi="Times New Roman"/>
          <w:i/>
          <w:iCs/>
          <w:color w:val="444444"/>
          <w:sz w:val="24"/>
          <w:szCs w:val="24"/>
        </w:rPr>
        <w:t>assessing</w:t>
      </w:r>
      <w:proofErr w:type="gramEnd"/>
      <w:r w:rsidRPr="00B50955">
        <w:rPr>
          <w:rFonts w:ascii="Times New Roman" w:eastAsia="Times New Roman" w:hAnsi="Times New Roman"/>
          <w:i/>
          <w:iCs/>
          <w:color w:val="444444"/>
          <w:sz w:val="24"/>
          <w:szCs w:val="24"/>
        </w:rPr>
        <w:t xml:space="preserve"> and evaluating the effectiveness of technical and </w:t>
      </w:r>
      <w:proofErr w:type="spellStart"/>
      <w:r w:rsidRPr="00B50955">
        <w:rPr>
          <w:rFonts w:ascii="Times New Roman" w:eastAsia="Times New Roman" w:hAnsi="Times New Roman"/>
          <w:i/>
          <w:iCs/>
          <w:color w:val="444444"/>
          <w:sz w:val="24"/>
          <w:szCs w:val="24"/>
        </w:rPr>
        <w:t>organisational</w:t>
      </w:r>
      <w:proofErr w:type="spellEnd"/>
      <w:r w:rsidRPr="00B50955">
        <w:rPr>
          <w:rFonts w:ascii="Times New Roman" w:eastAsia="Times New Roman" w:hAnsi="Times New Roman"/>
          <w:i/>
          <w:iCs/>
          <w:color w:val="444444"/>
          <w:sz w:val="24"/>
          <w:szCs w:val="24"/>
        </w:rPr>
        <w:t xml:space="preserve"> measures in order to ensure the security of the processing</w:t>
      </w:r>
    </w:p>
    <w:p w14:paraId="0C93F212"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 xml:space="preserve">Measures for user identification and </w:t>
      </w:r>
      <w:proofErr w:type="spellStart"/>
      <w:r w:rsidRPr="00B50955">
        <w:rPr>
          <w:rFonts w:ascii="Times New Roman" w:eastAsia="Times New Roman" w:hAnsi="Times New Roman"/>
          <w:i/>
          <w:iCs/>
          <w:color w:val="444444"/>
          <w:sz w:val="24"/>
          <w:szCs w:val="24"/>
        </w:rPr>
        <w:t>authorisation</w:t>
      </w:r>
      <w:proofErr w:type="spellEnd"/>
    </w:p>
    <w:p w14:paraId="22BA508B"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the protection of data during transmission</w:t>
      </w:r>
    </w:p>
    <w:p w14:paraId="60B09A38"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the protection of data during storage</w:t>
      </w:r>
    </w:p>
    <w:p w14:paraId="7219393F"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physical security of locations at which personal data are processed</w:t>
      </w:r>
    </w:p>
    <w:p w14:paraId="4CB61D19"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events logging</w:t>
      </w:r>
    </w:p>
    <w:p w14:paraId="018721A0"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system configuration, including default configuration</w:t>
      </w:r>
    </w:p>
    <w:p w14:paraId="3821ACED"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internal IT and IT security governance and management</w:t>
      </w:r>
    </w:p>
    <w:p w14:paraId="7EF3C39B"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certification/assurance of processes and products</w:t>
      </w:r>
    </w:p>
    <w:p w14:paraId="68A40FDC"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 xml:space="preserve">Measures for ensuring data </w:t>
      </w:r>
      <w:proofErr w:type="spellStart"/>
      <w:r w:rsidRPr="00B50955">
        <w:rPr>
          <w:rFonts w:ascii="Times New Roman" w:eastAsia="Times New Roman" w:hAnsi="Times New Roman"/>
          <w:i/>
          <w:iCs/>
          <w:color w:val="444444"/>
          <w:sz w:val="24"/>
          <w:szCs w:val="24"/>
        </w:rPr>
        <w:t>minimisation</w:t>
      </w:r>
      <w:proofErr w:type="spellEnd"/>
    </w:p>
    <w:p w14:paraId="7901632E"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data quality</w:t>
      </w:r>
    </w:p>
    <w:p w14:paraId="4546CA01"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limited data retention</w:t>
      </w:r>
    </w:p>
    <w:p w14:paraId="47C07097"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accountability</w:t>
      </w:r>
    </w:p>
    <w:p w14:paraId="3CAC1DBC"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allowing data portability and ensuring erasure]</w:t>
      </w:r>
    </w:p>
    <w:p w14:paraId="31FD76B6" w14:textId="54C7F8E8"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lastRenderedPageBreak/>
        <w:t>For transfers to (sub-) processors, also</w:t>
      </w:r>
      <w:r w:rsidRPr="00B50955">
        <w:rPr>
          <w:rFonts w:ascii="Times New Roman" w:eastAsia="Times New Roman" w:hAnsi="Times New Roman"/>
          <w:color w:val="444444"/>
          <w:sz w:val="24"/>
          <w:szCs w:val="24"/>
        </w:rPr>
        <w:t> </w:t>
      </w:r>
      <w:r w:rsidRPr="00B50955">
        <w:rPr>
          <w:rFonts w:ascii="Times New Roman" w:eastAsia="Times New Roman" w:hAnsi="Times New Roman"/>
          <w:i/>
          <w:iCs/>
          <w:color w:val="444444"/>
          <w:sz w:val="24"/>
          <w:szCs w:val="24"/>
        </w:rPr>
        <w:t xml:space="preserve">describe the specific technical and </w:t>
      </w:r>
      <w:proofErr w:type="spellStart"/>
      <w:r w:rsidRPr="00B50955">
        <w:rPr>
          <w:rFonts w:ascii="Times New Roman" w:eastAsia="Times New Roman" w:hAnsi="Times New Roman"/>
          <w:i/>
          <w:iCs/>
          <w:color w:val="444444"/>
          <w:sz w:val="24"/>
          <w:szCs w:val="24"/>
        </w:rPr>
        <w:t>organisational</w:t>
      </w:r>
      <w:proofErr w:type="spellEnd"/>
      <w:r w:rsidRPr="00B50955">
        <w:rPr>
          <w:rFonts w:ascii="Times New Roman" w:eastAsia="Times New Roman" w:hAnsi="Times New Roman"/>
          <w:i/>
          <w:iCs/>
          <w:color w:val="444444"/>
          <w:sz w:val="24"/>
          <w:szCs w:val="24"/>
        </w:rPr>
        <w:t xml:space="preserve"> measures to be taken by the (sub-) processor to be able to provide assistance to the controller and, for transfers from a processor to a sub-processor, to the data exporter</w:t>
      </w:r>
    </w:p>
    <w:p w14:paraId="5C1968AB" w14:textId="77777777" w:rsidR="000E573A" w:rsidRPr="00B50955" w:rsidRDefault="000E573A" w:rsidP="00B50955">
      <w:pPr>
        <w:spacing w:after="160" w:line="259" w:lineRule="auto"/>
        <w:rPr>
          <w:rFonts w:ascii="Times New Roman" w:eastAsia="Times New Roman" w:hAnsi="Times New Roman"/>
          <w:b/>
          <w:bCs/>
          <w:sz w:val="24"/>
          <w:szCs w:val="24"/>
        </w:rPr>
      </w:pPr>
    </w:p>
    <w:sectPr w:rsidR="000E573A" w:rsidRPr="00B5095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10F0" w14:textId="77777777" w:rsidR="00576C80" w:rsidRDefault="00576C80" w:rsidP="006F6DA6">
      <w:r>
        <w:separator/>
      </w:r>
    </w:p>
  </w:endnote>
  <w:endnote w:type="continuationSeparator" w:id="0">
    <w:p w14:paraId="579E4474" w14:textId="77777777" w:rsidR="00576C80" w:rsidRDefault="00576C80" w:rsidP="006F6DA6">
      <w:r>
        <w:continuationSeparator/>
      </w:r>
    </w:p>
  </w:endnote>
  <w:endnote w:id="1">
    <w:p w14:paraId="3897D061" w14:textId="2F3D0CFB" w:rsidR="00824F49" w:rsidRPr="00B50955" w:rsidRDefault="00824F49" w:rsidP="00B50955">
      <w:pPr>
        <w:pStyle w:val="oj-note"/>
        <w:shd w:val="clear" w:color="auto" w:fill="FFFFFF"/>
        <w:spacing w:before="0" w:beforeAutospacing="0" w:after="0" w:afterAutospacing="0"/>
        <w:jc w:val="both"/>
        <w:rPr>
          <w:sz w:val="20"/>
          <w:szCs w:val="20"/>
        </w:rPr>
      </w:pPr>
      <w:r w:rsidRPr="00B50955">
        <w:rPr>
          <w:rStyle w:val="EndnoteReference"/>
          <w:rFonts w:asciiTheme="minorHAnsi" w:hAnsiTheme="minorHAnsi" w:cstheme="minorHAnsi"/>
          <w:sz w:val="20"/>
          <w:szCs w:val="20"/>
        </w:rPr>
        <w:endnoteRef/>
      </w:r>
      <w:r w:rsidRPr="00B50955">
        <w:rPr>
          <w:rFonts w:asciiTheme="minorHAnsi" w:hAnsiTheme="minorHAnsi" w:cstheme="minorHAnsi"/>
          <w:sz w:val="20"/>
          <w:szCs w:val="20"/>
        </w:rPr>
        <w:t xml:space="preserve"> </w:t>
      </w:r>
      <w:r w:rsidRPr="00B50955">
        <w:rPr>
          <w:sz w:val="20"/>
          <w:szCs w:val="20"/>
        </w:rPr>
        <w:t xml:space="preserve">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Pr="00B50955">
        <w:rPr>
          <w:color w:val="444444"/>
          <w:sz w:val="20"/>
          <w:szCs w:val="20"/>
        </w:rPr>
        <w:t>(</w:t>
      </w:r>
      <w:hyperlink r:id="rId1" w:history="1">
        <w:r w:rsidRPr="00B50955">
          <w:rPr>
            <w:rStyle w:val="Hyperlink"/>
            <w:color w:val="3366CC"/>
            <w:sz w:val="20"/>
            <w:szCs w:val="20"/>
          </w:rPr>
          <w:t>OJ L 295, 21.11.2018, p. 39</w:t>
        </w:r>
      </w:hyperlink>
      <w:r w:rsidRPr="00B50955">
        <w:rPr>
          <w:sz w:val="20"/>
          <w:szCs w:val="20"/>
        </w:rPr>
        <w:t>),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p w14:paraId="3321FC25" w14:textId="77777777" w:rsidR="00824F49" w:rsidRPr="00B50955" w:rsidRDefault="00824F49" w:rsidP="00824F49">
      <w:pPr>
        <w:pStyle w:val="EndnoteText"/>
        <w:rPr>
          <w:rFonts w:ascii="Times New Roman" w:hAnsi="Times New Roman"/>
        </w:rPr>
      </w:pPr>
    </w:p>
  </w:endnote>
  <w:endnote w:id="2">
    <w:p w14:paraId="6CB3ABD6" w14:textId="77777777" w:rsidR="00824F49" w:rsidRPr="00B50955" w:rsidRDefault="00824F49" w:rsidP="00B50955">
      <w:pPr>
        <w:pStyle w:val="oj-note"/>
        <w:shd w:val="clear" w:color="auto" w:fill="FFFFFF"/>
        <w:spacing w:before="0" w:beforeAutospacing="0" w:after="0" w:afterAutospacing="0"/>
        <w:jc w:val="both"/>
        <w:rPr>
          <w:sz w:val="20"/>
          <w:szCs w:val="20"/>
        </w:rPr>
      </w:pPr>
      <w:r w:rsidRPr="00B50955">
        <w:rPr>
          <w:rStyle w:val="EndnoteReference"/>
          <w:sz w:val="20"/>
          <w:szCs w:val="20"/>
        </w:rPr>
        <w:endnoteRef/>
      </w:r>
      <w:r w:rsidRPr="00B50955">
        <w:rPr>
          <w:sz w:val="20"/>
          <w:szCs w:val="20"/>
        </w:rPr>
        <w:t xml:space="preserve"> This requires rendering the data anonymous in such a way that the individual is no longer identifiable by anyone, in line with recital 26 of Regulation (EU) 2016/679, and that this process is irreversible.</w:t>
      </w:r>
    </w:p>
    <w:p w14:paraId="43D41093" w14:textId="77777777" w:rsidR="00824F49" w:rsidRPr="00B50955" w:rsidRDefault="00824F49" w:rsidP="00824F49">
      <w:pPr>
        <w:pStyle w:val="EndnoteText"/>
        <w:rPr>
          <w:rFonts w:ascii="Times New Roman" w:hAnsi="Times New Roman"/>
        </w:rPr>
      </w:pPr>
    </w:p>
  </w:endnote>
  <w:endnote w:id="3">
    <w:p w14:paraId="29B6A5E4" w14:textId="77777777" w:rsidR="005A0633" w:rsidRPr="00B50955" w:rsidRDefault="005A0633" w:rsidP="00B50955">
      <w:pPr>
        <w:pStyle w:val="oj-note"/>
        <w:shd w:val="clear" w:color="auto" w:fill="FFFFFF"/>
        <w:spacing w:before="0" w:beforeAutospacing="0" w:after="0" w:afterAutospacing="0"/>
        <w:jc w:val="both"/>
        <w:rPr>
          <w:sz w:val="20"/>
          <w:szCs w:val="20"/>
        </w:rPr>
      </w:pPr>
      <w:r w:rsidRPr="00B50955">
        <w:rPr>
          <w:rStyle w:val="EndnoteReference"/>
          <w:sz w:val="20"/>
          <w:szCs w:val="20"/>
        </w:rPr>
        <w:endnoteRef/>
      </w:r>
      <w:r w:rsidRPr="00B50955">
        <w:rPr>
          <w:sz w:val="20"/>
          <w:szCs w:val="20"/>
        </w:rP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6BB1EF2A" w14:textId="5F06E615" w:rsidR="005A0633" w:rsidRPr="00B50955" w:rsidRDefault="005A0633">
      <w:pPr>
        <w:pStyle w:val="EndnoteText"/>
        <w:rPr>
          <w:rFonts w:ascii="Times New Roman" w:hAnsi="Times New Roman"/>
        </w:rPr>
      </w:pPr>
    </w:p>
  </w:endnote>
  <w:endnote w:id="4">
    <w:p w14:paraId="67D44AE7" w14:textId="77777777" w:rsidR="00612CD8" w:rsidRPr="00B50955" w:rsidRDefault="00612CD8" w:rsidP="00B50955">
      <w:pPr>
        <w:pStyle w:val="oj-note"/>
        <w:shd w:val="clear" w:color="auto" w:fill="FFFFFF"/>
        <w:spacing w:before="0" w:beforeAutospacing="0" w:after="0" w:afterAutospacing="0"/>
        <w:jc w:val="both"/>
        <w:rPr>
          <w:sz w:val="20"/>
          <w:szCs w:val="20"/>
        </w:rPr>
      </w:pPr>
      <w:r w:rsidRPr="00B50955">
        <w:rPr>
          <w:rStyle w:val="EndnoteReference"/>
          <w:sz w:val="20"/>
          <w:szCs w:val="20"/>
        </w:rPr>
        <w:endnoteRef/>
      </w:r>
      <w:r w:rsidRPr="00B50955">
        <w:rPr>
          <w:sz w:val="20"/>
          <w:szCs w:val="20"/>
        </w:rPr>
        <w:t xml:space="preserve"> That period may be extended by a maximum of two more months, to the extent necessary taking into account the complexity and number of requests. The data importer shall duly and promptly inform the data subject of any such extension.</w:t>
      </w:r>
    </w:p>
    <w:p w14:paraId="2F97C6E7" w14:textId="564A6C57" w:rsidR="00612CD8" w:rsidRPr="00B50955" w:rsidRDefault="00612CD8">
      <w:pPr>
        <w:pStyle w:val="EndnoteText"/>
        <w:rPr>
          <w:rFonts w:ascii="Times New Roman" w:hAnsi="Times New Roman"/>
        </w:rPr>
      </w:pPr>
    </w:p>
  </w:endnote>
  <w:endnote w:id="5">
    <w:p w14:paraId="1A6F9100" w14:textId="77777777" w:rsidR="00612CD8" w:rsidRPr="00B50955" w:rsidRDefault="00612CD8" w:rsidP="00B50955">
      <w:pPr>
        <w:pStyle w:val="oj-note"/>
        <w:shd w:val="clear" w:color="auto" w:fill="FFFFFF"/>
        <w:spacing w:before="0" w:beforeAutospacing="0" w:after="0" w:afterAutospacing="0"/>
        <w:jc w:val="both"/>
        <w:rPr>
          <w:sz w:val="20"/>
          <w:szCs w:val="20"/>
        </w:rPr>
      </w:pPr>
      <w:r w:rsidRPr="00B50955">
        <w:rPr>
          <w:rStyle w:val="EndnoteReference"/>
          <w:sz w:val="20"/>
          <w:szCs w:val="20"/>
        </w:rPr>
        <w:endnoteRef/>
      </w:r>
      <w:r w:rsidRPr="00B50955">
        <w:rPr>
          <w:sz w:val="20"/>
          <w:szCs w:val="20"/>
        </w:rPr>
        <w:t xml:space="preserve"> The data importer may offer independent dispute resolution through an arbitration body only if it is established in a country that has ratified the New York Convention on Enforcement of Arbitration Awards.</w:t>
      </w:r>
    </w:p>
    <w:p w14:paraId="29862CC0" w14:textId="451A6340" w:rsidR="00612CD8" w:rsidRPr="00B50955" w:rsidRDefault="00612CD8">
      <w:pPr>
        <w:pStyle w:val="EndnoteText"/>
        <w:rPr>
          <w:rFonts w:ascii="Times New Roman" w:hAnsi="Times New Roman"/>
        </w:rPr>
      </w:pPr>
    </w:p>
  </w:endnote>
  <w:endnote w:id="6">
    <w:p w14:paraId="387F4F98" w14:textId="7B21C2BF" w:rsidR="00612CD8" w:rsidRPr="00B50955" w:rsidRDefault="00612CD8">
      <w:pPr>
        <w:pStyle w:val="EndnoteText"/>
        <w:rPr>
          <w:rFonts w:ascii="Times New Roman" w:hAnsi="Times New Roman"/>
        </w:rPr>
      </w:pPr>
      <w:r w:rsidRPr="00B50955">
        <w:rPr>
          <w:rStyle w:val="EndnoteReference"/>
          <w:rFonts w:ascii="Times New Roman" w:hAnsi="Times New Roman"/>
        </w:rPr>
        <w:endnoteRef/>
      </w:r>
      <w:r w:rsidRPr="00B50955">
        <w:rPr>
          <w:rFonts w:ascii="Times New Roman" w:hAnsi="Times New Roman"/>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516C" w14:textId="77777777" w:rsidR="00576C80" w:rsidRDefault="00576C80" w:rsidP="006F6DA6">
      <w:r>
        <w:separator/>
      </w:r>
    </w:p>
  </w:footnote>
  <w:footnote w:type="continuationSeparator" w:id="0">
    <w:p w14:paraId="54201370" w14:textId="77777777" w:rsidR="00576C80" w:rsidRDefault="00576C80" w:rsidP="006F6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085D"/>
    <w:multiLevelType w:val="hybridMultilevel"/>
    <w:tmpl w:val="10BE8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7F1AD3"/>
    <w:multiLevelType w:val="hybridMultilevel"/>
    <w:tmpl w:val="721C1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95860"/>
    <w:multiLevelType w:val="hybridMultilevel"/>
    <w:tmpl w:val="24589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C75A74"/>
    <w:multiLevelType w:val="hybridMultilevel"/>
    <w:tmpl w:val="59B0410C"/>
    <w:lvl w:ilvl="0" w:tplc="894A586A">
      <w:start w:val="1"/>
      <w:numFmt w:val="lowerLetter"/>
      <w:lvlText w:val="(%1)"/>
      <w:lvlJc w:val="left"/>
      <w:pPr>
        <w:ind w:left="720" w:hanging="660"/>
      </w:pPr>
      <w:rPr>
        <w:rFonts w:hint="default"/>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92C1040"/>
    <w:multiLevelType w:val="hybridMultilevel"/>
    <w:tmpl w:val="C8C6E45E"/>
    <w:lvl w:ilvl="0" w:tplc="6D0002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54C2C"/>
    <w:multiLevelType w:val="hybridMultilevel"/>
    <w:tmpl w:val="4E00E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34D8E"/>
    <w:multiLevelType w:val="hybridMultilevel"/>
    <w:tmpl w:val="52865A42"/>
    <w:lvl w:ilvl="0" w:tplc="CF9C0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E0FD9"/>
    <w:multiLevelType w:val="hybridMultilevel"/>
    <w:tmpl w:val="3C922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5B"/>
    <w:rsid w:val="00072D14"/>
    <w:rsid w:val="00086A30"/>
    <w:rsid w:val="000D4471"/>
    <w:rsid w:val="000E573A"/>
    <w:rsid w:val="000E67D8"/>
    <w:rsid w:val="00153BFE"/>
    <w:rsid w:val="0018353A"/>
    <w:rsid w:val="001977B7"/>
    <w:rsid w:val="00255FE1"/>
    <w:rsid w:val="002563CB"/>
    <w:rsid w:val="003D5A91"/>
    <w:rsid w:val="003E00F4"/>
    <w:rsid w:val="00404F8B"/>
    <w:rsid w:val="004B4D0E"/>
    <w:rsid w:val="004C182E"/>
    <w:rsid w:val="0050653B"/>
    <w:rsid w:val="0057466D"/>
    <w:rsid w:val="00576C80"/>
    <w:rsid w:val="00582800"/>
    <w:rsid w:val="005A0633"/>
    <w:rsid w:val="005B7292"/>
    <w:rsid w:val="005F7C43"/>
    <w:rsid w:val="00602BBB"/>
    <w:rsid w:val="00612CD8"/>
    <w:rsid w:val="00635BC7"/>
    <w:rsid w:val="00642A12"/>
    <w:rsid w:val="00693BAB"/>
    <w:rsid w:val="006B0420"/>
    <w:rsid w:val="006C62A3"/>
    <w:rsid w:val="006F2CC3"/>
    <w:rsid w:val="006F6DA6"/>
    <w:rsid w:val="00713CC9"/>
    <w:rsid w:val="007420C2"/>
    <w:rsid w:val="00780991"/>
    <w:rsid w:val="00824F49"/>
    <w:rsid w:val="008956C4"/>
    <w:rsid w:val="008A3C5B"/>
    <w:rsid w:val="008A5DE7"/>
    <w:rsid w:val="00993A5F"/>
    <w:rsid w:val="009A7E9D"/>
    <w:rsid w:val="00B170A7"/>
    <w:rsid w:val="00B50955"/>
    <w:rsid w:val="00BC11F2"/>
    <w:rsid w:val="00C01D8D"/>
    <w:rsid w:val="00C32E78"/>
    <w:rsid w:val="00CD0BF1"/>
    <w:rsid w:val="00CE01EB"/>
    <w:rsid w:val="00D22842"/>
    <w:rsid w:val="00D81FD2"/>
    <w:rsid w:val="00E826CD"/>
    <w:rsid w:val="00F4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21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C5B"/>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8A3C5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3C5B"/>
    <w:rPr>
      <w:rFonts w:asciiTheme="majorHAnsi" w:eastAsiaTheme="majorEastAsia" w:hAnsiTheme="majorHAnsi" w:cstheme="majorBidi"/>
      <w:color w:val="1F3763" w:themeColor="accent1" w:themeShade="7F"/>
      <w:sz w:val="24"/>
      <w:szCs w:val="24"/>
    </w:rPr>
  </w:style>
  <w:style w:type="character" w:customStyle="1" w:styleId="CTGBodyTextChar">
    <w:name w:val="CTG_Body Text Char"/>
    <w:basedOn w:val="DefaultParagraphFont"/>
    <w:link w:val="CTGBodyText"/>
    <w:locked/>
    <w:rsid w:val="008A3C5B"/>
  </w:style>
  <w:style w:type="paragraph" w:customStyle="1" w:styleId="CTGBodyText">
    <w:name w:val="CTG_Body Text"/>
    <w:link w:val="CTGBodyTextChar"/>
    <w:qFormat/>
    <w:rsid w:val="008A3C5B"/>
    <w:pPr>
      <w:spacing w:before="120" w:after="120" w:line="240" w:lineRule="auto"/>
    </w:pPr>
  </w:style>
  <w:style w:type="paragraph" w:customStyle="1" w:styleId="CTGTableText">
    <w:name w:val="CTG_Table Text"/>
    <w:qFormat/>
    <w:rsid w:val="008A3C5B"/>
    <w:pPr>
      <w:spacing w:before="60" w:after="60" w:line="240" w:lineRule="auto"/>
    </w:pPr>
    <w:rPr>
      <w:color w:val="000000" w:themeColor="text1"/>
      <w:sz w:val="20"/>
    </w:rPr>
  </w:style>
  <w:style w:type="character" w:customStyle="1" w:styleId="CTGCaptionFigureText">
    <w:name w:val="CTG_Caption/Figure Text"/>
    <w:basedOn w:val="DefaultParagraphFont"/>
    <w:uiPriority w:val="1"/>
    <w:rsid w:val="008A3C5B"/>
    <w:rPr>
      <w:i/>
      <w:iCs w:val="0"/>
      <w:sz w:val="20"/>
      <w:szCs w:val="20"/>
    </w:rPr>
  </w:style>
  <w:style w:type="table" w:styleId="TableGrid">
    <w:name w:val="Table Grid"/>
    <w:basedOn w:val="TableNormal"/>
    <w:uiPriority w:val="39"/>
    <w:rsid w:val="008A3C5B"/>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doc-ti">
    <w:name w:val="oj-doc-ti"/>
    <w:basedOn w:val="Normal"/>
    <w:rsid w:val="000E573A"/>
    <w:pPr>
      <w:spacing w:before="100" w:beforeAutospacing="1" w:after="100" w:afterAutospacing="1"/>
    </w:pPr>
    <w:rPr>
      <w:rFonts w:ascii="Times New Roman" w:eastAsia="Times New Roman" w:hAnsi="Times New Roman"/>
      <w:sz w:val="24"/>
      <w:szCs w:val="24"/>
    </w:rPr>
  </w:style>
  <w:style w:type="paragraph" w:customStyle="1" w:styleId="oj-ti-grseq-1">
    <w:name w:val="oj-ti-grseq-1"/>
    <w:basedOn w:val="Normal"/>
    <w:rsid w:val="000E573A"/>
    <w:pPr>
      <w:spacing w:before="100" w:beforeAutospacing="1" w:after="100" w:afterAutospacing="1"/>
    </w:pPr>
    <w:rPr>
      <w:rFonts w:ascii="Times New Roman" w:eastAsia="Times New Roman" w:hAnsi="Times New Roman"/>
      <w:sz w:val="24"/>
      <w:szCs w:val="24"/>
    </w:rPr>
  </w:style>
  <w:style w:type="character" w:customStyle="1" w:styleId="oj-bold">
    <w:name w:val="oj-bold"/>
    <w:basedOn w:val="DefaultParagraphFont"/>
    <w:rsid w:val="000E573A"/>
  </w:style>
  <w:style w:type="paragraph" w:customStyle="1" w:styleId="oj-normal">
    <w:name w:val="oj-normal"/>
    <w:basedOn w:val="Normal"/>
    <w:rsid w:val="000E573A"/>
    <w:pPr>
      <w:spacing w:before="100" w:beforeAutospacing="1" w:after="100" w:afterAutospacing="1"/>
    </w:pPr>
    <w:rPr>
      <w:rFonts w:ascii="Times New Roman" w:eastAsia="Times New Roman" w:hAnsi="Times New Roman"/>
      <w:sz w:val="24"/>
      <w:szCs w:val="24"/>
    </w:rPr>
  </w:style>
  <w:style w:type="character" w:customStyle="1" w:styleId="oj-italic">
    <w:name w:val="oj-italic"/>
    <w:basedOn w:val="DefaultParagraphFont"/>
    <w:rsid w:val="000E573A"/>
  </w:style>
  <w:style w:type="paragraph" w:styleId="ListParagraph">
    <w:name w:val="List Paragraph"/>
    <w:basedOn w:val="Normal"/>
    <w:uiPriority w:val="34"/>
    <w:qFormat/>
    <w:rsid w:val="00C01D8D"/>
    <w:pPr>
      <w:spacing w:after="160" w:line="259" w:lineRule="auto"/>
      <w:ind w:left="720"/>
      <w:contextualSpacing/>
    </w:pPr>
    <w:rPr>
      <w:rFonts w:asciiTheme="minorHAnsi" w:hAnsiTheme="minorHAnsi" w:cstheme="minorBidi"/>
      <w:lang w:val="en-GB"/>
    </w:rPr>
  </w:style>
  <w:style w:type="character" w:styleId="Hyperlink">
    <w:name w:val="Hyperlink"/>
    <w:basedOn w:val="DefaultParagraphFont"/>
    <w:uiPriority w:val="99"/>
    <w:semiHidden/>
    <w:unhideWhenUsed/>
    <w:rsid w:val="006F6DA6"/>
    <w:rPr>
      <w:color w:val="0000FF"/>
      <w:u w:val="single"/>
    </w:rPr>
  </w:style>
  <w:style w:type="character" w:customStyle="1" w:styleId="oj-super">
    <w:name w:val="oj-super"/>
    <w:basedOn w:val="DefaultParagraphFont"/>
    <w:rsid w:val="006F6DA6"/>
  </w:style>
  <w:style w:type="paragraph" w:styleId="EndnoteText">
    <w:name w:val="endnote text"/>
    <w:basedOn w:val="Normal"/>
    <w:link w:val="EndnoteTextChar"/>
    <w:uiPriority w:val="99"/>
    <w:semiHidden/>
    <w:unhideWhenUsed/>
    <w:rsid w:val="006F6DA6"/>
    <w:rPr>
      <w:sz w:val="20"/>
      <w:szCs w:val="20"/>
    </w:rPr>
  </w:style>
  <w:style w:type="character" w:customStyle="1" w:styleId="EndnoteTextChar">
    <w:name w:val="Endnote Text Char"/>
    <w:basedOn w:val="DefaultParagraphFont"/>
    <w:link w:val="EndnoteText"/>
    <w:uiPriority w:val="99"/>
    <w:semiHidden/>
    <w:rsid w:val="006F6DA6"/>
    <w:rPr>
      <w:rFonts w:ascii="Calibri" w:hAnsi="Calibri" w:cs="Times New Roman"/>
      <w:sz w:val="20"/>
      <w:szCs w:val="20"/>
    </w:rPr>
  </w:style>
  <w:style w:type="character" w:styleId="EndnoteReference">
    <w:name w:val="endnote reference"/>
    <w:basedOn w:val="DefaultParagraphFont"/>
    <w:uiPriority w:val="99"/>
    <w:semiHidden/>
    <w:unhideWhenUsed/>
    <w:rsid w:val="006F6DA6"/>
    <w:rPr>
      <w:vertAlign w:val="superscript"/>
    </w:rPr>
  </w:style>
  <w:style w:type="paragraph" w:customStyle="1" w:styleId="oj-note">
    <w:name w:val="oj-note"/>
    <w:basedOn w:val="Normal"/>
    <w:rsid w:val="006F6DA6"/>
    <w:pPr>
      <w:spacing w:before="100" w:beforeAutospacing="1" w:after="100" w:afterAutospacing="1"/>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420C2"/>
    <w:rPr>
      <w:sz w:val="20"/>
      <w:szCs w:val="20"/>
    </w:rPr>
  </w:style>
  <w:style w:type="character" w:customStyle="1" w:styleId="FootnoteTextChar">
    <w:name w:val="Footnote Text Char"/>
    <w:basedOn w:val="DefaultParagraphFont"/>
    <w:link w:val="FootnoteText"/>
    <w:uiPriority w:val="99"/>
    <w:semiHidden/>
    <w:rsid w:val="007420C2"/>
    <w:rPr>
      <w:rFonts w:ascii="Calibri" w:hAnsi="Calibri" w:cs="Times New Roman"/>
      <w:sz w:val="20"/>
      <w:szCs w:val="20"/>
    </w:rPr>
  </w:style>
  <w:style w:type="character" w:styleId="FootnoteReference">
    <w:name w:val="footnote reference"/>
    <w:basedOn w:val="DefaultParagraphFont"/>
    <w:uiPriority w:val="99"/>
    <w:semiHidden/>
    <w:unhideWhenUsed/>
    <w:rsid w:val="007420C2"/>
    <w:rPr>
      <w:vertAlign w:val="superscript"/>
    </w:rPr>
  </w:style>
  <w:style w:type="character" w:styleId="FollowedHyperlink">
    <w:name w:val="FollowedHyperlink"/>
    <w:basedOn w:val="DefaultParagraphFont"/>
    <w:uiPriority w:val="99"/>
    <w:semiHidden/>
    <w:unhideWhenUsed/>
    <w:rsid w:val="00824F49"/>
    <w:rPr>
      <w:color w:val="954F72" w:themeColor="followedHyperlink"/>
      <w:u w:val="single"/>
    </w:rPr>
  </w:style>
  <w:style w:type="paragraph" w:styleId="Header">
    <w:name w:val="header"/>
    <w:basedOn w:val="Normal"/>
    <w:link w:val="HeaderChar"/>
    <w:uiPriority w:val="99"/>
    <w:unhideWhenUsed/>
    <w:rsid w:val="00D81FD2"/>
    <w:pPr>
      <w:tabs>
        <w:tab w:val="center" w:pos="4680"/>
        <w:tab w:val="right" w:pos="9360"/>
      </w:tabs>
    </w:pPr>
  </w:style>
  <w:style w:type="character" w:customStyle="1" w:styleId="HeaderChar">
    <w:name w:val="Header Char"/>
    <w:basedOn w:val="DefaultParagraphFont"/>
    <w:link w:val="Header"/>
    <w:uiPriority w:val="99"/>
    <w:rsid w:val="00D81FD2"/>
    <w:rPr>
      <w:rFonts w:ascii="Calibri" w:hAnsi="Calibri" w:cs="Times New Roman"/>
    </w:rPr>
  </w:style>
  <w:style w:type="paragraph" w:styleId="Footer">
    <w:name w:val="footer"/>
    <w:basedOn w:val="Normal"/>
    <w:link w:val="FooterChar"/>
    <w:uiPriority w:val="99"/>
    <w:unhideWhenUsed/>
    <w:rsid w:val="00D81FD2"/>
    <w:pPr>
      <w:tabs>
        <w:tab w:val="center" w:pos="4680"/>
        <w:tab w:val="right" w:pos="9360"/>
      </w:tabs>
    </w:pPr>
  </w:style>
  <w:style w:type="character" w:customStyle="1" w:styleId="FooterChar">
    <w:name w:val="Footer Char"/>
    <w:basedOn w:val="DefaultParagraphFont"/>
    <w:link w:val="Footer"/>
    <w:uiPriority w:val="99"/>
    <w:rsid w:val="00D81FD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0003">
      <w:bodyDiv w:val="1"/>
      <w:marLeft w:val="0"/>
      <w:marRight w:val="0"/>
      <w:marTop w:val="0"/>
      <w:marBottom w:val="0"/>
      <w:divBdr>
        <w:top w:val="none" w:sz="0" w:space="0" w:color="auto"/>
        <w:left w:val="none" w:sz="0" w:space="0" w:color="auto"/>
        <w:bottom w:val="none" w:sz="0" w:space="0" w:color="auto"/>
        <w:right w:val="none" w:sz="0" w:space="0" w:color="auto"/>
      </w:divBdr>
    </w:div>
    <w:div w:id="578296008">
      <w:bodyDiv w:val="1"/>
      <w:marLeft w:val="0"/>
      <w:marRight w:val="0"/>
      <w:marTop w:val="0"/>
      <w:marBottom w:val="0"/>
      <w:divBdr>
        <w:top w:val="none" w:sz="0" w:space="0" w:color="auto"/>
        <w:left w:val="none" w:sz="0" w:space="0" w:color="auto"/>
        <w:bottom w:val="none" w:sz="0" w:space="0" w:color="auto"/>
        <w:right w:val="none" w:sz="0" w:space="0" w:color="auto"/>
      </w:divBdr>
    </w:div>
    <w:div w:id="885220992">
      <w:bodyDiv w:val="1"/>
      <w:marLeft w:val="0"/>
      <w:marRight w:val="0"/>
      <w:marTop w:val="0"/>
      <w:marBottom w:val="0"/>
      <w:divBdr>
        <w:top w:val="none" w:sz="0" w:space="0" w:color="auto"/>
        <w:left w:val="none" w:sz="0" w:space="0" w:color="auto"/>
        <w:bottom w:val="none" w:sz="0" w:space="0" w:color="auto"/>
        <w:right w:val="none" w:sz="0" w:space="0" w:color="auto"/>
      </w:divBdr>
      <w:divsChild>
        <w:div w:id="1677348129">
          <w:marLeft w:val="0"/>
          <w:marRight w:val="0"/>
          <w:marTop w:val="0"/>
          <w:marBottom w:val="0"/>
          <w:divBdr>
            <w:top w:val="none" w:sz="0" w:space="0" w:color="auto"/>
            <w:left w:val="none" w:sz="0" w:space="0" w:color="auto"/>
            <w:bottom w:val="none" w:sz="0" w:space="0" w:color="auto"/>
            <w:right w:val="none" w:sz="0" w:space="0" w:color="auto"/>
          </w:divBdr>
          <w:divsChild>
            <w:div w:id="1369531431">
              <w:marLeft w:val="0"/>
              <w:marRight w:val="0"/>
              <w:marTop w:val="0"/>
              <w:marBottom w:val="0"/>
              <w:divBdr>
                <w:top w:val="none" w:sz="0" w:space="0" w:color="auto"/>
                <w:left w:val="none" w:sz="0" w:space="0" w:color="auto"/>
                <w:bottom w:val="none" w:sz="0" w:space="0" w:color="auto"/>
                <w:right w:val="none" w:sz="0" w:space="0" w:color="auto"/>
              </w:divBdr>
            </w:div>
          </w:divsChild>
        </w:div>
        <w:div w:id="1932467461">
          <w:marLeft w:val="0"/>
          <w:marRight w:val="0"/>
          <w:marTop w:val="0"/>
          <w:marBottom w:val="0"/>
          <w:divBdr>
            <w:top w:val="none" w:sz="0" w:space="0" w:color="auto"/>
            <w:left w:val="none" w:sz="0" w:space="0" w:color="auto"/>
            <w:bottom w:val="none" w:sz="0" w:space="0" w:color="auto"/>
            <w:right w:val="none" w:sz="0" w:space="0" w:color="auto"/>
          </w:divBdr>
          <w:divsChild>
            <w:div w:id="2097093417">
              <w:marLeft w:val="0"/>
              <w:marRight w:val="0"/>
              <w:marTop w:val="0"/>
              <w:marBottom w:val="0"/>
              <w:divBdr>
                <w:top w:val="none" w:sz="0" w:space="0" w:color="auto"/>
                <w:left w:val="none" w:sz="0" w:space="0" w:color="auto"/>
                <w:bottom w:val="none" w:sz="0" w:space="0" w:color="auto"/>
                <w:right w:val="none" w:sz="0" w:space="0" w:color="auto"/>
              </w:divBdr>
            </w:div>
          </w:divsChild>
        </w:div>
        <w:div w:id="506680157">
          <w:marLeft w:val="0"/>
          <w:marRight w:val="0"/>
          <w:marTop w:val="0"/>
          <w:marBottom w:val="0"/>
          <w:divBdr>
            <w:top w:val="none" w:sz="0" w:space="0" w:color="auto"/>
            <w:left w:val="none" w:sz="0" w:space="0" w:color="auto"/>
            <w:bottom w:val="none" w:sz="0" w:space="0" w:color="auto"/>
            <w:right w:val="none" w:sz="0" w:space="0" w:color="auto"/>
          </w:divBdr>
          <w:divsChild>
            <w:div w:id="14940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3147">
      <w:bodyDiv w:val="1"/>
      <w:marLeft w:val="0"/>
      <w:marRight w:val="0"/>
      <w:marTop w:val="0"/>
      <w:marBottom w:val="0"/>
      <w:divBdr>
        <w:top w:val="none" w:sz="0" w:space="0" w:color="auto"/>
        <w:left w:val="none" w:sz="0" w:space="0" w:color="auto"/>
        <w:bottom w:val="none" w:sz="0" w:space="0" w:color="auto"/>
        <w:right w:val="none" w:sz="0" w:space="0" w:color="auto"/>
      </w:divBdr>
    </w:div>
    <w:div w:id="1561015576">
      <w:bodyDiv w:val="1"/>
      <w:marLeft w:val="0"/>
      <w:marRight w:val="0"/>
      <w:marTop w:val="0"/>
      <w:marBottom w:val="0"/>
      <w:divBdr>
        <w:top w:val="none" w:sz="0" w:space="0" w:color="auto"/>
        <w:left w:val="none" w:sz="0" w:space="0" w:color="auto"/>
        <w:bottom w:val="none" w:sz="0" w:space="0" w:color="auto"/>
        <w:right w:val="none" w:sz="0" w:space="0" w:color="auto"/>
      </w:divBdr>
    </w:div>
    <w:div w:id="208178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dec_impl/2021/914/oj?uri=CELEX%3A32021D0914&amp;local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N/AUTO/?uri=OJ:L:2018:295: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51F85-C6B9-4B6D-A1F5-90108867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5953</Words>
  <Characters>33936</Characters>
  <Application>Microsoft Office Word</Application>
  <DocSecurity>0</DocSecurity>
  <Lines>282</Lines>
  <Paragraphs>79</Paragraphs>
  <ScaleCrop>false</ScaleCrop>
  <Company/>
  <LinksUpToDate>false</LinksUpToDate>
  <CharactersWithSpaces>39810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2021-08-12T19:27:00Z</dcterms:created>
  <dcterms:modified xsi:type="dcterms:W3CDTF">2021-08-12T19:27:00Z</dcterms:modified>
</cp:coreProperties>
</file>